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76879808"/>
        <w:docPartObj>
          <w:docPartGallery w:val="Cover Pages"/>
          <w:docPartUnique/>
        </w:docPartObj>
      </w:sdtPr>
      <w:sdtEndPr>
        <w:rPr>
          <w:rFonts w:cs="Times New Roman"/>
          <w:color w:val="4C5866"/>
          <w:szCs w:val="20"/>
          <w:lang w:val="en-US"/>
        </w:rPr>
      </w:sdtEndPr>
      <w:sdtContent>
        <w:p w14:paraId="2D2DCB70" w14:textId="5E5C1A58" w:rsidR="00DC200C" w:rsidRDefault="00756677">
          <w:r>
            <w:rPr>
              <w:noProof/>
            </w:rPr>
            <mc:AlternateContent>
              <mc:Choice Requires="wps">
                <w:drawing>
                  <wp:anchor distT="0" distB="0" distL="114300" distR="114300" simplePos="0" relativeHeight="251660287" behindDoc="0" locked="0" layoutInCell="1" allowOverlap="1" wp14:anchorId="6FC7C0D1" wp14:editId="0E6B80D5">
                    <wp:simplePos x="0" y="0"/>
                    <wp:positionH relativeFrom="column">
                      <wp:posOffset>-862193</wp:posOffset>
                    </wp:positionH>
                    <wp:positionV relativeFrom="paragraph">
                      <wp:posOffset>-1719374</wp:posOffset>
                    </wp:positionV>
                    <wp:extent cx="7908325" cy="10151076"/>
                    <wp:effectExtent l="0" t="0" r="3810" b="0"/>
                    <wp:wrapNone/>
                    <wp:docPr id="8" name="Text Box 8"/>
                    <wp:cNvGraphicFramePr/>
                    <a:graphic xmlns:a="http://schemas.openxmlformats.org/drawingml/2006/main">
                      <a:graphicData uri="http://schemas.microsoft.com/office/word/2010/wordprocessingShape">
                        <wps:wsp>
                          <wps:cNvSpPr txBox="1"/>
                          <wps:spPr>
                            <a:xfrm>
                              <a:off x="0" y="0"/>
                              <a:ext cx="7908325" cy="10151076"/>
                            </a:xfrm>
                            <a:prstGeom prst="rect">
                              <a:avLst/>
                            </a:prstGeom>
                            <a:solidFill>
                              <a:schemeClr val="lt1"/>
                            </a:solidFill>
                            <a:ln w="6350">
                              <a:noFill/>
                            </a:ln>
                          </wps:spPr>
                          <wps:txbx>
                            <w:txbxContent>
                              <w:p w14:paraId="0BA54576" w14:textId="646AD732" w:rsidR="00756677" w:rsidRDefault="00756677">
                                <w:r>
                                  <w:rPr>
                                    <w:noProof/>
                                  </w:rPr>
                                  <w:drawing>
                                    <wp:inline distT="0" distB="0" distL="0" distR="0" wp14:anchorId="71CE8F8C" wp14:editId="3D0BD2DD">
                                      <wp:extent cx="7452158" cy="9681029"/>
                                      <wp:effectExtent l="0" t="0" r="0" b="0"/>
                                      <wp:docPr id="11" name="Picture 11"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squar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460325" cy="96916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7C0D1" id="_x0000_t202" coordsize="21600,21600" o:spt="202" path="m,l,21600r21600,l21600,xe">
                    <v:stroke joinstyle="miter"/>
                    <v:path gradientshapeok="t" o:connecttype="rect"/>
                  </v:shapetype>
                  <v:shape id="Text Box 8" o:spid="_x0000_s1026" type="#_x0000_t202" style="position:absolute;margin-left:-67.9pt;margin-top:-135.4pt;width:622.7pt;height:799.3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" fillcolor="white [3201]" stroked="f" strokeweight=".5pt">
                    <v:textbox>
                      <w:txbxContent>
                        <w:p w14:paraId="0BA54576" w14:textId="646AD732" w:rsidR="00756677" w:rsidRDefault="00756677">
                          <w:r>
                            <w:rPr>
                              <w:noProof/>
                            </w:rPr>
                            <w:drawing>
                              <wp:inline distT="0" distB="0" distL="0" distR="0" wp14:anchorId="71CE8F8C" wp14:editId="3D0BD2DD">
                                <wp:extent cx="7452158" cy="9681029"/>
                                <wp:effectExtent l="0" t="0" r="0" b="0"/>
                                <wp:docPr id="11" name="Picture 11"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squar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460325" cy="9691639"/>
                                        </a:xfrm>
                                        <a:prstGeom prst="rect">
                                          <a:avLst/>
                                        </a:prstGeom>
                                      </pic:spPr>
                                    </pic:pic>
                                  </a:graphicData>
                                </a:graphic>
                              </wp:inline>
                            </w:drawing>
                          </w:r>
                        </w:p>
                      </w:txbxContent>
                    </v:textbox>
                  </v:shape>
                </w:pict>
              </mc:Fallback>
            </mc:AlternateContent>
          </w:r>
        </w:p>
        <w:p w14:paraId="00C6C9B9" w14:textId="4D3A1D35" w:rsidR="00DC200C" w:rsidRDefault="002034A6">
          <w:pPr>
            <w:rPr>
              <w:rFonts w:ascii="Noto Sans Light" w:hAnsi="Noto Sans Light" w:cs="Times New Roman"/>
              <w:color w:val="4C5866"/>
              <w:szCs w:val="20"/>
              <w:lang w:val="en-US"/>
            </w:rPr>
          </w:pPr>
          <w:r>
            <w:rPr>
              <w:noProof/>
            </w:rPr>
            <mc:AlternateContent>
              <mc:Choice Requires="wps">
                <w:drawing>
                  <wp:anchor distT="0" distB="0" distL="114300" distR="114300" simplePos="0" relativeHeight="251662336" behindDoc="0" locked="0" layoutInCell="1" allowOverlap="1" wp14:anchorId="1120F8E9" wp14:editId="2C8AA934">
                    <wp:simplePos x="0" y="0"/>
                    <wp:positionH relativeFrom="column">
                      <wp:posOffset>-764540</wp:posOffset>
                    </wp:positionH>
                    <wp:positionV relativeFrom="paragraph">
                      <wp:posOffset>1652397</wp:posOffset>
                    </wp:positionV>
                    <wp:extent cx="7358380" cy="245633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358380" cy="2456330"/>
                            </a:xfrm>
                            <a:prstGeom prst="rect">
                              <a:avLst/>
                            </a:prstGeom>
                            <a:noFill/>
                            <a:ln w="6350">
                              <a:noFill/>
                            </a:ln>
                          </wps:spPr>
                          <wps:txbx>
                            <w:txbxContent>
                              <w:p w14:paraId="082F2706" w14:textId="0112C107" w:rsidR="003C1E17" w:rsidRPr="00F82565" w:rsidRDefault="000E1B0B" w:rsidP="002034A6">
                                <w:pPr>
                                  <w:pStyle w:val="Title1"/>
                                  <w:rPr>
                                    <w:sz w:val="104"/>
                                    <w:szCs w:val="104"/>
                                  </w:rPr>
                                </w:pPr>
                                <w:r>
                                  <w:rPr>
                                    <w:sz w:val="104"/>
                                    <w:szCs w:val="104"/>
                                  </w:rPr>
                                  <w:t xml:space="preserve">PRISM </w:t>
                                </w:r>
                                <w:r w:rsidR="005A1AA1">
                                  <w:rPr>
                                    <w:sz w:val="104"/>
                                    <w:szCs w:val="104"/>
                                  </w:rPr>
                                  <w:t>User Guide</w:t>
                                </w:r>
                                <w:r w:rsidR="007F0A45">
                                  <w:rPr>
                                    <w:sz w:val="104"/>
                                    <w:szCs w:val="104"/>
                                  </w:rPr>
                                  <w:t xml:space="preserve">: </w:t>
                                </w:r>
                                <w:r w:rsidR="005A1AA1" w:rsidRPr="007F0A45">
                                  <w:rPr>
                                    <w:sz w:val="72"/>
                                    <w:szCs w:val="72"/>
                                  </w:rPr>
                                  <w:t>ConnectWise Integration</w:t>
                                </w:r>
                              </w:p>
                            </w:txbxContent>
                          </wps:txbx>
                          <wps:bodyPr rot="0" spcFirstLastPara="0" vertOverflow="overflow" horzOverflow="overflow" vert="horz" wrap="square" lIns="720000" tIns="45720" rIns="36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0F8E9" id="Text Box 13" o:spid="_x0000_s1027" type="#_x0000_t202" style="position:absolute;margin-left:-60.2pt;margin-top:130.1pt;width:579.4pt;height:19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" filled="f" stroked="f" strokeweight=".5pt">
                    <v:textbox inset="20mm,,10mm">
                      <w:txbxContent>
                        <w:p w14:paraId="082F2706" w14:textId="0112C107" w:rsidR="003C1E17" w:rsidRPr="00F82565" w:rsidRDefault="000E1B0B" w:rsidP="002034A6">
                          <w:pPr>
                            <w:pStyle w:val="Title1"/>
                            <w:rPr>
                              <w:sz w:val="104"/>
                              <w:szCs w:val="104"/>
                            </w:rPr>
                          </w:pPr>
                          <w:r>
                            <w:rPr>
                              <w:sz w:val="104"/>
                              <w:szCs w:val="104"/>
                            </w:rPr>
                            <w:t xml:space="preserve">PRISM </w:t>
                          </w:r>
                          <w:r w:rsidR="005A1AA1">
                            <w:rPr>
                              <w:sz w:val="104"/>
                              <w:szCs w:val="104"/>
                            </w:rPr>
                            <w:t>User Guide</w:t>
                          </w:r>
                          <w:r w:rsidR="007F0A45">
                            <w:rPr>
                              <w:sz w:val="104"/>
                              <w:szCs w:val="104"/>
                            </w:rPr>
                            <w:t xml:space="preserve">: </w:t>
                          </w:r>
                          <w:r w:rsidR="005A1AA1" w:rsidRPr="007F0A45">
                            <w:rPr>
                              <w:sz w:val="72"/>
                              <w:szCs w:val="72"/>
                            </w:rPr>
                            <w:t>ConnectWise Integration</w:t>
                          </w:r>
                        </w:p>
                      </w:txbxContent>
                    </v:textbox>
                  </v:shape>
                </w:pict>
              </mc:Fallback>
            </mc:AlternateContent>
          </w:r>
          <w:r w:rsidR="00DC200C">
            <w:rPr>
              <w:rFonts w:cs="Times New Roman"/>
              <w:color w:val="4C5866"/>
              <w:szCs w:val="20"/>
              <w:lang w:val="en-US"/>
            </w:rPr>
            <w:br w:type="page"/>
          </w:r>
        </w:p>
      </w:sdtContent>
    </w:sdt>
    <w:p w14:paraId="493E0749" w14:textId="77777777" w:rsidR="006C20CF" w:rsidRDefault="006C20CF" w:rsidP="006C20CF">
      <w:pPr>
        <w:pStyle w:val="Heading1"/>
        <w:rPr>
          <w:rFonts w:asciiTheme="majorHAnsi" w:hAnsiTheme="majorHAnsi"/>
        </w:rPr>
      </w:pPr>
      <w:bookmarkStart w:id="0" w:name="_Toc40105087"/>
      <w:r>
        <w:lastRenderedPageBreak/>
        <w:t>Overview</w:t>
      </w:r>
      <w:bookmarkEnd w:id="0"/>
    </w:p>
    <w:p w14:paraId="6BAA592D" w14:textId="77777777" w:rsidR="006C20CF" w:rsidRDefault="006C20CF" w:rsidP="006C20CF">
      <w:pPr>
        <w:pStyle w:val="BodyContent"/>
      </w:pPr>
      <w:r>
        <w:t xml:space="preserve">rhipe’s Platform for Recurring Subscription Management (“PRISM”) is used by 3,000+ IT resellers to buy, provision and bill their end user clients for monthly cloud software subscriptions.  PRISM Connect increases quoting efficiency and invoicing accuracy by automatically transferring product and billing information from PRISM via ConnectWise to your PSA system. </w:t>
      </w:r>
    </w:p>
    <w:p w14:paraId="012C1581" w14:textId="77777777" w:rsidR="006C20CF" w:rsidRDefault="006C20CF" w:rsidP="006C20CF">
      <w:pPr>
        <w:pStyle w:val="BodyContent"/>
      </w:pPr>
      <w:r>
        <w:t xml:space="preserve">This document outlines the steps required to integrate PRISM with ConnectWise using the PRISM Connect tool. It assumed that you have a working knowledge of ConnectWise and its setup as well as PRISM. If you require more information on setting up ConnectWise, please review the ConnectWise documentation. If you require more information about PRISM, please contact the rhipe Operations team - </w:t>
      </w:r>
      <w:hyperlink r:id="rId9" w:history="1">
        <w:r>
          <w:rPr>
            <w:rStyle w:val="Hyperlink"/>
          </w:rPr>
          <w:t>operations@rhipe.com</w:t>
        </w:r>
      </w:hyperlink>
      <w:r>
        <w:t>.</w:t>
      </w:r>
    </w:p>
    <w:p w14:paraId="1341969C" w14:textId="77777777" w:rsidR="006C20CF" w:rsidRDefault="006C20CF" w:rsidP="006C20CF">
      <w:pPr>
        <w:pStyle w:val="Heading1"/>
      </w:pPr>
      <w:r>
        <w:t>Contents</w:t>
      </w:r>
    </w:p>
    <w:p w14:paraId="563BA09C" w14:textId="77777777" w:rsidR="006C20CF" w:rsidRPr="00434692" w:rsidRDefault="006C20CF" w:rsidP="00434692">
      <w:pPr>
        <w:pStyle w:val="TOC1"/>
        <w:rPr>
          <w:rFonts w:eastAsiaTheme="minorEastAsia"/>
          <w:lang w:eastAsia="en-AU"/>
        </w:rPr>
      </w:pPr>
      <w:r w:rsidRPr="007F0A45">
        <w:rPr>
          <w:rFonts w:asciiTheme="minorHAnsi" w:hAnsiTheme="minorHAnsi" w:cstheme="minorBidi"/>
          <w:noProof w:val="0"/>
          <w:sz w:val="22"/>
          <w:szCs w:val="22"/>
        </w:rPr>
        <w:fldChar w:fldCharType="begin"/>
      </w:r>
      <w:r w:rsidRPr="007F0A45">
        <w:instrText xml:space="preserve"> TOC \o "1-3" \h \z \u </w:instrText>
      </w:r>
      <w:r w:rsidRPr="007F0A45">
        <w:rPr>
          <w:rFonts w:asciiTheme="minorHAnsi" w:hAnsiTheme="minorHAnsi" w:cstheme="minorBidi"/>
          <w:noProof w:val="0"/>
          <w:sz w:val="22"/>
          <w:szCs w:val="22"/>
        </w:rPr>
        <w:fldChar w:fldCharType="separate"/>
      </w:r>
      <w:hyperlink r:id="rId10" w:anchor="_Toc40105087" w:history="1">
        <w:r w:rsidRPr="00434692">
          <w:rPr>
            <w:rStyle w:val="Hyperlink"/>
            <w:color w:val="595959" w:themeColor="text1" w:themeTint="A6"/>
          </w:rPr>
          <w:t>Overview</w:t>
        </w:r>
        <w:r w:rsidRPr="00434692">
          <w:rPr>
            <w:rStyle w:val="Hyperlink"/>
            <w:webHidden/>
            <w:color w:val="595959" w:themeColor="text1" w:themeTint="A6"/>
          </w:rPr>
          <w:tab/>
        </w:r>
        <w:r w:rsidRPr="00434692">
          <w:rPr>
            <w:rStyle w:val="Hyperlink"/>
            <w:webHidden/>
            <w:color w:val="595959" w:themeColor="text1" w:themeTint="A6"/>
          </w:rPr>
          <w:fldChar w:fldCharType="begin"/>
        </w:r>
        <w:r w:rsidRPr="00434692">
          <w:rPr>
            <w:rStyle w:val="Hyperlink"/>
            <w:webHidden/>
            <w:color w:val="595959" w:themeColor="text1" w:themeTint="A6"/>
          </w:rPr>
          <w:instrText xml:space="preserve"> PAGEREF _Toc40105087 \h </w:instrText>
        </w:r>
        <w:r w:rsidRPr="00434692">
          <w:rPr>
            <w:rStyle w:val="Hyperlink"/>
            <w:webHidden/>
            <w:color w:val="595959" w:themeColor="text1" w:themeTint="A6"/>
          </w:rPr>
        </w:r>
        <w:r w:rsidRPr="00434692">
          <w:rPr>
            <w:rStyle w:val="Hyperlink"/>
            <w:webHidden/>
            <w:color w:val="595959" w:themeColor="text1" w:themeTint="A6"/>
          </w:rPr>
          <w:fldChar w:fldCharType="separate"/>
        </w:r>
        <w:r w:rsidRPr="00434692">
          <w:rPr>
            <w:rStyle w:val="Hyperlink"/>
            <w:webHidden/>
            <w:color w:val="595959" w:themeColor="text1" w:themeTint="A6"/>
          </w:rPr>
          <w:t>1</w:t>
        </w:r>
        <w:r w:rsidRPr="00434692">
          <w:rPr>
            <w:rStyle w:val="Hyperlink"/>
            <w:webHidden/>
            <w:color w:val="595959" w:themeColor="text1" w:themeTint="A6"/>
          </w:rPr>
          <w:fldChar w:fldCharType="end"/>
        </w:r>
      </w:hyperlink>
    </w:p>
    <w:p w14:paraId="488D6005" w14:textId="77777777" w:rsidR="006C20CF" w:rsidRPr="00434692" w:rsidRDefault="00434692" w:rsidP="00434692">
      <w:pPr>
        <w:pStyle w:val="TOC1"/>
        <w:rPr>
          <w:rFonts w:eastAsiaTheme="minorEastAsia"/>
          <w:lang w:eastAsia="en-AU"/>
        </w:rPr>
      </w:pPr>
      <w:hyperlink r:id="rId11" w:anchor="_Toc40105088" w:history="1">
        <w:r w:rsidR="006C20CF" w:rsidRPr="00434692">
          <w:rPr>
            <w:rStyle w:val="Hyperlink"/>
            <w:color w:val="595959" w:themeColor="text1" w:themeTint="A6"/>
          </w:rPr>
          <w:t>Set up integration in ConnectWise</w:t>
        </w:r>
        <w:r w:rsidR="006C20CF" w:rsidRPr="00434692">
          <w:rPr>
            <w:rStyle w:val="Hyperlink"/>
            <w:webHidden/>
            <w:color w:val="595959" w:themeColor="text1" w:themeTint="A6"/>
          </w:rPr>
          <w:tab/>
        </w:r>
        <w:r w:rsidR="006C20CF" w:rsidRPr="00434692">
          <w:rPr>
            <w:rStyle w:val="Hyperlink"/>
            <w:webHidden/>
            <w:color w:val="595959" w:themeColor="text1" w:themeTint="A6"/>
          </w:rPr>
          <w:fldChar w:fldCharType="begin"/>
        </w:r>
        <w:r w:rsidR="006C20CF" w:rsidRPr="00434692">
          <w:rPr>
            <w:rStyle w:val="Hyperlink"/>
            <w:webHidden/>
            <w:color w:val="595959" w:themeColor="text1" w:themeTint="A6"/>
          </w:rPr>
          <w:instrText xml:space="preserve"> PAGEREF _Toc40105088 \h </w:instrText>
        </w:r>
        <w:r w:rsidR="006C20CF" w:rsidRPr="00434692">
          <w:rPr>
            <w:rStyle w:val="Hyperlink"/>
            <w:webHidden/>
            <w:color w:val="595959" w:themeColor="text1" w:themeTint="A6"/>
          </w:rPr>
        </w:r>
        <w:r w:rsidR="006C20CF" w:rsidRPr="00434692">
          <w:rPr>
            <w:rStyle w:val="Hyperlink"/>
            <w:webHidden/>
            <w:color w:val="595959" w:themeColor="text1" w:themeTint="A6"/>
          </w:rPr>
          <w:fldChar w:fldCharType="separate"/>
        </w:r>
        <w:r w:rsidR="006C20CF" w:rsidRPr="00434692">
          <w:rPr>
            <w:rStyle w:val="Hyperlink"/>
            <w:webHidden/>
            <w:color w:val="595959" w:themeColor="text1" w:themeTint="A6"/>
          </w:rPr>
          <w:t>3</w:t>
        </w:r>
        <w:r w:rsidR="006C20CF" w:rsidRPr="00434692">
          <w:rPr>
            <w:rStyle w:val="Hyperlink"/>
            <w:webHidden/>
            <w:color w:val="595959" w:themeColor="text1" w:themeTint="A6"/>
          </w:rPr>
          <w:fldChar w:fldCharType="end"/>
        </w:r>
      </w:hyperlink>
    </w:p>
    <w:p w14:paraId="72A96BCA" w14:textId="77777777" w:rsidR="006C20CF" w:rsidRPr="00434692" w:rsidRDefault="00434692" w:rsidP="006C20CF">
      <w:pPr>
        <w:pStyle w:val="TOC2"/>
        <w:rPr>
          <w:rFonts w:ascii="Noto Sans Light" w:eastAsiaTheme="minorEastAsia" w:hAnsi="Noto Sans Light" w:cs="Noto Sans Light"/>
          <w:noProof/>
          <w:color w:val="595959" w:themeColor="text1" w:themeTint="A6"/>
          <w:sz w:val="20"/>
          <w:szCs w:val="20"/>
          <w:lang w:eastAsia="en-AU"/>
        </w:rPr>
      </w:pPr>
      <w:hyperlink r:id="rId12" w:anchor="_Toc40105089" w:history="1">
        <w:r w:rsidR="006C20CF" w:rsidRPr="00434692">
          <w:rPr>
            <w:rStyle w:val="Hyperlink"/>
            <w:rFonts w:ascii="Noto Sans Light" w:hAnsi="Noto Sans Light" w:cs="Noto Sans Light"/>
            <w:noProof/>
            <w:color w:val="595959" w:themeColor="text1" w:themeTint="A6"/>
            <w:sz w:val="20"/>
            <w:szCs w:val="20"/>
          </w:rPr>
          <w:t>Configure ConnectWise Products and Categories</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_Toc40105089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3</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68992BA0" w14:textId="77777777" w:rsidR="006C20CF" w:rsidRPr="00434692" w:rsidRDefault="00434692" w:rsidP="006C20CF">
      <w:pPr>
        <w:pStyle w:val="TOC2"/>
        <w:rPr>
          <w:rFonts w:ascii="Noto Sans Light" w:eastAsiaTheme="minorEastAsia" w:hAnsi="Noto Sans Light" w:cs="Noto Sans Light"/>
          <w:noProof/>
          <w:color w:val="595959" w:themeColor="text1" w:themeTint="A6"/>
          <w:sz w:val="20"/>
          <w:szCs w:val="20"/>
          <w:lang w:eastAsia="en-AU"/>
        </w:rPr>
      </w:pPr>
      <w:hyperlink r:id="rId13" w:anchor="_Toc40105090" w:history="1">
        <w:r w:rsidR="006C20CF" w:rsidRPr="00434692">
          <w:rPr>
            <w:rStyle w:val="Hyperlink"/>
            <w:rFonts w:ascii="Noto Sans Light" w:hAnsi="Noto Sans Light" w:cs="Noto Sans Light"/>
            <w:noProof/>
            <w:color w:val="595959" w:themeColor="text1" w:themeTint="A6"/>
            <w:sz w:val="20"/>
            <w:szCs w:val="20"/>
          </w:rPr>
          <w:t>Company Setup</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_Toc40105090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8</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572B9415" w14:textId="77777777" w:rsidR="006C20CF" w:rsidRPr="00434692" w:rsidRDefault="00434692" w:rsidP="006C20CF">
      <w:pPr>
        <w:pStyle w:val="TOC2"/>
        <w:rPr>
          <w:rFonts w:ascii="Noto Sans Light" w:eastAsiaTheme="minorEastAsia" w:hAnsi="Noto Sans Light" w:cs="Noto Sans Light"/>
          <w:noProof/>
          <w:color w:val="595959" w:themeColor="text1" w:themeTint="A6"/>
          <w:sz w:val="20"/>
          <w:szCs w:val="20"/>
          <w:lang w:eastAsia="en-AU"/>
        </w:rPr>
      </w:pPr>
      <w:hyperlink r:id="rId14" w:anchor="_Toc40105091" w:history="1">
        <w:r w:rsidR="006C20CF" w:rsidRPr="00434692">
          <w:rPr>
            <w:rStyle w:val="Hyperlink"/>
            <w:rFonts w:ascii="Noto Sans Light" w:hAnsi="Noto Sans Light" w:cs="Noto Sans Light"/>
            <w:noProof/>
            <w:color w:val="595959" w:themeColor="text1" w:themeTint="A6"/>
            <w:sz w:val="20"/>
            <w:szCs w:val="20"/>
          </w:rPr>
          <w:t>ConnectWise Integration Security Details</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_Toc40105091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9</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3DDCC63E" w14:textId="77777777" w:rsidR="006C20CF" w:rsidRPr="00434692" w:rsidRDefault="00434692" w:rsidP="00434692">
      <w:pPr>
        <w:pStyle w:val="TOC1"/>
        <w:rPr>
          <w:rFonts w:eastAsiaTheme="minorEastAsia"/>
          <w:lang w:eastAsia="en-AU"/>
        </w:rPr>
      </w:pPr>
      <w:hyperlink r:id="rId15" w:anchor="_Toc40105092" w:history="1">
        <w:r w:rsidR="006C20CF" w:rsidRPr="00434692">
          <w:rPr>
            <w:rStyle w:val="Hyperlink"/>
            <w:color w:val="595959" w:themeColor="text1" w:themeTint="A6"/>
          </w:rPr>
          <w:t>Initial setup in PRISM Connect</w:t>
        </w:r>
        <w:r w:rsidR="006C20CF" w:rsidRPr="00434692">
          <w:rPr>
            <w:rStyle w:val="Hyperlink"/>
            <w:webHidden/>
            <w:color w:val="595959" w:themeColor="text1" w:themeTint="A6"/>
          </w:rPr>
          <w:tab/>
        </w:r>
        <w:r w:rsidR="006C20CF" w:rsidRPr="00434692">
          <w:rPr>
            <w:rStyle w:val="Hyperlink"/>
            <w:webHidden/>
            <w:color w:val="595959" w:themeColor="text1" w:themeTint="A6"/>
          </w:rPr>
          <w:fldChar w:fldCharType="begin"/>
        </w:r>
        <w:r w:rsidR="006C20CF" w:rsidRPr="00434692">
          <w:rPr>
            <w:rStyle w:val="Hyperlink"/>
            <w:webHidden/>
            <w:color w:val="595959" w:themeColor="text1" w:themeTint="A6"/>
          </w:rPr>
          <w:instrText xml:space="preserve"> PAGEREF _Toc40105092 \h </w:instrText>
        </w:r>
        <w:r w:rsidR="006C20CF" w:rsidRPr="00434692">
          <w:rPr>
            <w:rStyle w:val="Hyperlink"/>
            <w:webHidden/>
            <w:color w:val="595959" w:themeColor="text1" w:themeTint="A6"/>
          </w:rPr>
        </w:r>
        <w:r w:rsidR="006C20CF" w:rsidRPr="00434692">
          <w:rPr>
            <w:rStyle w:val="Hyperlink"/>
            <w:webHidden/>
            <w:color w:val="595959" w:themeColor="text1" w:themeTint="A6"/>
          </w:rPr>
          <w:fldChar w:fldCharType="separate"/>
        </w:r>
        <w:r w:rsidR="006C20CF" w:rsidRPr="00434692">
          <w:rPr>
            <w:rStyle w:val="Hyperlink"/>
            <w:webHidden/>
            <w:color w:val="595959" w:themeColor="text1" w:themeTint="A6"/>
          </w:rPr>
          <w:t>11</w:t>
        </w:r>
        <w:r w:rsidR="006C20CF" w:rsidRPr="00434692">
          <w:rPr>
            <w:rStyle w:val="Hyperlink"/>
            <w:webHidden/>
            <w:color w:val="595959" w:themeColor="text1" w:themeTint="A6"/>
          </w:rPr>
          <w:fldChar w:fldCharType="end"/>
        </w:r>
      </w:hyperlink>
    </w:p>
    <w:p w14:paraId="59ADFF7B" w14:textId="77777777" w:rsidR="006C20CF" w:rsidRPr="00434692" w:rsidRDefault="00434692" w:rsidP="006C20CF">
      <w:pPr>
        <w:pStyle w:val="TOC2"/>
        <w:rPr>
          <w:rFonts w:ascii="Noto Sans Light" w:eastAsiaTheme="minorEastAsia" w:hAnsi="Noto Sans Light" w:cs="Noto Sans Light"/>
          <w:noProof/>
          <w:color w:val="595959" w:themeColor="text1" w:themeTint="A6"/>
          <w:sz w:val="20"/>
          <w:szCs w:val="20"/>
          <w:lang w:eastAsia="en-AU"/>
        </w:rPr>
      </w:pPr>
      <w:hyperlink r:id="rId16" w:anchor="_Toc40105093" w:history="1">
        <w:r w:rsidR="006C20CF" w:rsidRPr="00434692">
          <w:rPr>
            <w:rStyle w:val="Hyperlink"/>
            <w:rFonts w:ascii="Noto Sans Light" w:hAnsi="Noto Sans Light" w:cs="Noto Sans Light"/>
            <w:noProof/>
            <w:color w:val="595959" w:themeColor="text1" w:themeTint="A6"/>
            <w:sz w:val="20"/>
            <w:szCs w:val="20"/>
          </w:rPr>
          <w:t>Accessing PRISM Connect</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_Toc40105093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11</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032EEC0D" w14:textId="77777777" w:rsidR="006C20CF" w:rsidRPr="00434692" w:rsidRDefault="00434692" w:rsidP="006C20CF">
      <w:pPr>
        <w:pStyle w:val="TOC2"/>
        <w:rPr>
          <w:rFonts w:ascii="Noto Sans Light" w:eastAsiaTheme="minorEastAsia" w:hAnsi="Noto Sans Light" w:cs="Noto Sans Light"/>
          <w:noProof/>
          <w:color w:val="595959" w:themeColor="text1" w:themeTint="A6"/>
          <w:sz w:val="20"/>
          <w:szCs w:val="20"/>
          <w:lang w:eastAsia="en-AU"/>
        </w:rPr>
      </w:pPr>
      <w:hyperlink r:id="rId17" w:anchor="_Toc40105094" w:history="1">
        <w:r w:rsidR="006C20CF" w:rsidRPr="00434692">
          <w:rPr>
            <w:rStyle w:val="Hyperlink"/>
            <w:rFonts w:ascii="Noto Sans Light" w:hAnsi="Noto Sans Light" w:cs="Noto Sans Light"/>
            <w:noProof/>
            <w:color w:val="595959" w:themeColor="text1" w:themeTint="A6"/>
            <w:sz w:val="20"/>
            <w:szCs w:val="20"/>
          </w:rPr>
          <w:t>Establishing a connection to PRISM</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_Toc40105094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11</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3A226472" w14:textId="77777777" w:rsidR="006C20CF" w:rsidRPr="00434692" w:rsidRDefault="00434692" w:rsidP="006C20CF">
      <w:pPr>
        <w:pStyle w:val="TOC2"/>
        <w:rPr>
          <w:rFonts w:ascii="Noto Sans Light" w:eastAsiaTheme="minorEastAsia" w:hAnsi="Noto Sans Light" w:cs="Noto Sans Light"/>
          <w:noProof/>
          <w:color w:val="595959" w:themeColor="text1" w:themeTint="A6"/>
          <w:sz w:val="20"/>
          <w:szCs w:val="20"/>
          <w:lang w:eastAsia="en-AU"/>
        </w:rPr>
      </w:pPr>
      <w:hyperlink r:id="rId18" w:anchor="_Toc40105095" w:history="1">
        <w:r w:rsidR="006C20CF" w:rsidRPr="00434692">
          <w:rPr>
            <w:rStyle w:val="Hyperlink"/>
            <w:rFonts w:ascii="Noto Sans Light" w:hAnsi="Noto Sans Light" w:cs="Noto Sans Light"/>
            <w:noProof/>
            <w:color w:val="595959" w:themeColor="text1" w:themeTint="A6"/>
            <w:sz w:val="20"/>
            <w:szCs w:val="20"/>
          </w:rPr>
          <w:t>Generating PRISM credentials</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_Toc40105095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11</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54744C52" w14:textId="77777777" w:rsidR="006C20CF" w:rsidRPr="00434692" w:rsidRDefault="00434692" w:rsidP="006C20CF">
      <w:pPr>
        <w:pStyle w:val="TOC2"/>
        <w:rPr>
          <w:rFonts w:ascii="Noto Sans Light" w:eastAsiaTheme="minorEastAsia" w:hAnsi="Noto Sans Light" w:cs="Noto Sans Light"/>
          <w:noProof/>
          <w:color w:val="595959" w:themeColor="text1" w:themeTint="A6"/>
          <w:sz w:val="20"/>
          <w:szCs w:val="20"/>
          <w:lang w:eastAsia="en-AU"/>
        </w:rPr>
      </w:pPr>
      <w:hyperlink r:id="rId19" w:anchor="_Toc40105096" w:history="1">
        <w:r w:rsidR="006C20CF" w:rsidRPr="00434692">
          <w:rPr>
            <w:rStyle w:val="Hyperlink"/>
            <w:rFonts w:ascii="Noto Sans Light" w:hAnsi="Noto Sans Light" w:cs="Noto Sans Light"/>
            <w:noProof/>
            <w:color w:val="595959" w:themeColor="text1" w:themeTint="A6"/>
            <w:sz w:val="20"/>
            <w:szCs w:val="20"/>
          </w:rPr>
          <w:t>Connecting to ConnectWise</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_Toc40105096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12</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0CA0CDA5" w14:textId="77777777" w:rsidR="006C20CF" w:rsidRPr="00434692" w:rsidRDefault="00434692" w:rsidP="006C20CF">
      <w:pPr>
        <w:pStyle w:val="TOC2"/>
        <w:rPr>
          <w:rFonts w:ascii="Noto Sans Light" w:eastAsiaTheme="minorEastAsia" w:hAnsi="Noto Sans Light" w:cs="Noto Sans Light"/>
          <w:noProof/>
          <w:color w:val="595959" w:themeColor="text1" w:themeTint="A6"/>
          <w:sz w:val="20"/>
          <w:szCs w:val="20"/>
          <w:lang w:eastAsia="en-AU"/>
        </w:rPr>
      </w:pPr>
      <w:hyperlink r:id="rId20" w:anchor="_Toc40105097" w:history="1">
        <w:r w:rsidR="006C20CF" w:rsidRPr="00434692">
          <w:rPr>
            <w:rStyle w:val="Hyperlink"/>
            <w:rFonts w:ascii="Noto Sans Light" w:hAnsi="Noto Sans Light" w:cs="Noto Sans Light"/>
            <w:noProof/>
            <w:color w:val="595959" w:themeColor="text1" w:themeTint="A6"/>
            <w:sz w:val="20"/>
            <w:szCs w:val="20"/>
          </w:rPr>
          <w:t>Configure Program Sync Options – Microsoft CSP</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_Toc40105097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13</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0FFDDCFB" w14:textId="77777777" w:rsidR="006C20CF" w:rsidRPr="00434692" w:rsidRDefault="00434692" w:rsidP="006C20CF">
      <w:pPr>
        <w:pStyle w:val="TOC2"/>
        <w:rPr>
          <w:rFonts w:ascii="Noto Sans Light" w:eastAsiaTheme="minorEastAsia" w:hAnsi="Noto Sans Light" w:cs="Noto Sans Light"/>
          <w:noProof/>
          <w:color w:val="595959" w:themeColor="text1" w:themeTint="A6"/>
          <w:sz w:val="20"/>
          <w:szCs w:val="20"/>
          <w:lang w:eastAsia="en-AU"/>
        </w:rPr>
      </w:pPr>
      <w:hyperlink r:id="rId21" w:anchor="_Toc40105098" w:history="1">
        <w:r w:rsidR="006C20CF" w:rsidRPr="00434692">
          <w:rPr>
            <w:rStyle w:val="Hyperlink"/>
            <w:rFonts w:ascii="Noto Sans Light" w:hAnsi="Noto Sans Light" w:cs="Noto Sans Light"/>
            <w:noProof/>
            <w:color w:val="595959" w:themeColor="text1" w:themeTint="A6"/>
            <w:sz w:val="20"/>
            <w:szCs w:val="20"/>
          </w:rPr>
          <w:t>The Product Sync</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_Toc40105098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14</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191338D7" w14:textId="77777777" w:rsidR="006C20CF" w:rsidRPr="00434692" w:rsidRDefault="00434692" w:rsidP="006C20CF">
      <w:pPr>
        <w:pStyle w:val="TOC2"/>
        <w:rPr>
          <w:rFonts w:ascii="Noto Sans Light" w:eastAsiaTheme="minorEastAsia" w:hAnsi="Noto Sans Light" w:cs="Noto Sans Light"/>
          <w:noProof/>
          <w:color w:val="595959" w:themeColor="text1" w:themeTint="A6"/>
          <w:sz w:val="20"/>
          <w:szCs w:val="20"/>
          <w:lang w:eastAsia="en-AU"/>
        </w:rPr>
      </w:pPr>
      <w:hyperlink r:id="rId22" w:anchor="_Toc40105099" w:history="1">
        <w:r w:rsidR="006C20CF" w:rsidRPr="00434692">
          <w:rPr>
            <w:rStyle w:val="Hyperlink"/>
            <w:rFonts w:ascii="Noto Sans Light" w:hAnsi="Noto Sans Light" w:cs="Noto Sans Light"/>
            <w:noProof/>
            <w:color w:val="595959" w:themeColor="text1" w:themeTint="A6"/>
            <w:sz w:val="20"/>
            <w:szCs w:val="20"/>
          </w:rPr>
          <w:t>Configuring Customers</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_Toc40105099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15</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117857AA" w14:textId="77777777" w:rsidR="006C20CF" w:rsidRPr="00434692" w:rsidRDefault="00434692" w:rsidP="00434692">
      <w:pPr>
        <w:pStyle w:val="TOC1"/>
        <w:rPr>
          <w:rFonts w:eastAsiaTheme="minorEastAsia"/>
          <w:lang w:eastAsia="en-AU"/>
        </w:rPr>
      </w:pPr>
      <w:hyperlink r:id="rId23" w:anchor="_Toc40105100" w:history="1">
        <w:r w:rsidR="006C20CF" w:rsidRPr="00434692">
          <w:rPr>
            <w:rStyle w:val="Hyperlink"/>
            <w:color w:val="595959" w:themeColor="text1" w:themeTint="A6"/>
          </w:rPr>
          <w:t>Sync Results and Failures</w:t>
        </w:r>
        <w:r w:rsidR="006C20CF" w:rsidRPr="00434692">
          <w:rPr>
            <w:rStyle w:val="Hyperlink"/>
            <w:webHidden/>
            <w:color w:val="595959" w:themeColor="text1" w:themeTint="A6"/>
          </w:rPr>
          <w:tab/>
        </w:r>
        <w:r w:rsidR="006C20CF" w:rsidRPr="00434692">
          <w:rPr>
            <w:rStyle w:val="Hyperlink"/>
            <w:webHidden/>
            <w:color w:val="595959" w:themeColor="text1" w:themeTint="A6"/>
          </w:rPr>
          <w:fldChar w:fldCharType="begin"/>
        </w:r>
        <w:r w:rsidR="006C20CF" w:rsidRPr="00434692">
          <w:rPr>
            <w:rStyle w:val="Hyperlink"/>
            <w:webHidden/>
            <w:color w:val="595959" w:themeColor="text1" w:themeTint="A6"/>
          </w:rPr>
          <w:instrText xml:space="preserve"> PAGEREF _Toc40105100 \h </w:instrText>
        </w:r>
        <w:r w:rsidR="006C20CF" w:rsidRPr="00434692">
          <w:rPr>
            <w:rStyle w:val="Hyperlink"/>
            <w:webHidden/>
            <w:color w:val="595959" w:themeColor="text1" w:themeTint="A6"/>
          </w:rPr>
        </w:r>
        <w:r w:rsidR="006C20CF" w:rsidRPr="00434692">
          <w:rPr>
            <w:rStyle w:val="Hyperlink"/>
            <w:webHidden/>
            <w:color w:val="595959" w:themeColor="text1" w:themeTint="A6"/>
          </w:rPr>
          <w:fldChar w:fldCharType="separate"/>
        </w:r>
        <w:r w:rsidR="006C20CF" w:rsidRPr="00434692">
          <w:rPr>
            <w:rStyle w:val="Hyperlink"/>
            <w:webHidden/>
            <w:color w:val="595959" w:themeColor="text1" w:themeTint="A6"/>
          </w:rPr>
          <w:t>17</w:t>
        </w:r>
        <w:r w:rsidR="006C20CF" w:rsidRPr="00434692">
          <w:rPr>
            <w:rStyle w:val="Hyperlink"/>
            <w:webHidden/>
            <w:color w:val="595959" w:themeColor="text1" w:themeTint="A6"/>
          </w:rPr>
          <w:fldChar w:fldCharType="end"/>
        </w:r>
      </w:hyperlink>
    </w:p>
    <w:p w14:paraId="50C7DA24" w14:textId="77777777" w:rsidR="006C20CF" w:rsidRPr="00434692" w:rsidRDefault="00434692" w:rsidP="006C20CF">
      <w:pPr>
        <w:pStyle w:val="TOC2"/>
        <w:rPr>
          <w:rFonts w:ascii="Noto Sans Light" w:eastAsiaTheme="minorEastAsia" w:hAnsi="Noto Sans Light" w:cs="Noto Sans Light"/>
          <w:noProof/>
          <w:color w:val="595959" w:themeColor="text1" w:themeTint="A6"/>
          <w:sz w:val="20"/>
          <w:szCs w:val="20"/>
          <w:lang w:eastAsia="en-AU"/>
        </w:rPr>
      </w:pPr>
      <w:hyperlink r:id="rId24" w:anchor="_Toc40105101" w:history="1">
        <w:r w:rsidR="006C20CF" w:rsidRPr="00434692">
          <w:rPr>
            <w:rStyle w:val="Hyperlink"/>
            <w:rFonts w:ascii="Noto Sans Light" w:hAnsi="Noto Sans Light" w:cs="Noto Sans Light"/>
            <w:noProof/>
            <w:color w:val="595959" w:themeColor="text1" w:themeTint="A6"/>
            <w:sz w:val="20"/>
            <w:szCs w:val="20"/>
          </w:rPr>
          <w:t>Sync History Screen</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_Toc40105101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18</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1E087890" w14:textId="77777777" w:rsidR="006C20CF" w:rsidRPr="00434692" w:rsidRDefault="00434692" w:rsidP="006C20CF">
      <w:pPr>
        <w:pStyle w:val="TOC2"/>
        <w:rPr>
          <w:rFonts w:ascii="Noto Sans Light" w:eastAsiaTheme="minorEastAsia" w:hAnsi="Noto Sans Light" w:cs="Noto Sans Light"/>
          <w:noProof/>
          <w:color w:val="595959" w:themeColor="text1" w:themeTint="A6"/>
          <w:sz w:val="20"/>
          <w:szCs w:val="20"/>
          <w:lang w:eastAsia="en-AU"/>
        </w:rPr>
      </w:pPr>
      <w:hyperlink r:id="rId25" w:anchor="_Toc40105102" w:history="1">
        <w:r w:rsidR="006C20CF" w:rsidRPr="00434692">
          <w:rPr>
            <w:rStyle w:val="Hyperlink"/>
            <w:rFonts w:ascii="Noto Sans Light" w:hAnsi="Noto Sans Light" w:cs="Noto Sans Light"/>
            <w:noProof/>
            <w:color w:val="595959" w:themeColor="text1" w:themeTint="A6"/>
            <w:sz w:val="20"/>
            <w:szCs w:val="20"/>
          </w:rPr>
          <w:t>Sync Status Screen</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_Toc40105102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19</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4605EBDA" w14:textId="77777777" w:rsidR="006C20CF" w:rsidRPr="00434692" w:rsidRDefault="00434692" w:rsidP="00434692">
      <w:pPr>
        <w:pStyle w:val="TOC1"/>
        <w:rPr>
          <w:rFonts w:eastAsiaTheme="minorEastAsia"/>
          <w:lang w:eastAsia="en-AU"/>
        </w:rPr>
      </w:pPr>
      <w:hyperlink r:id="rId26" w:anchor="_Toc40105103" w:history="1">
        <w:r w:rsidR="006C20CF" w:rsidRPr="00434692">
          <w:rPr>
            <w:rStyle w:val="Hyperlink"/>
            <w:color w:val="595959" w:themeColor="text1" w:themeTint="A6"/>
          </w:rPr>
          <w:t>Tips to make the transition to PRISM Connect smoother</w:t>
        </w:r>
        <w:r w:rsidR="006C20CF" w:rsidRPr="00434692">
          <w:rPr>
            <w:rStyle w:val="Hyperlink"/>
            <w:webHidden/>
            <w:color w:val="595959" w:themeColor="text1" w:themeTint="A6"/>
          </w:rPr>
          <w:tab/>
        </w:r>
        <w:r w:rsidR="006C20CF" w:rsidRPr="00434692">
          <w:rPr>
            <w:rStyle w:val="Hyperlink"/>
            <w:webHidden/>
            <w:color w:val="595959" w:themeColor="text1" w:themeTint="A6"/>
          </w:rPr>
          <w:fldChar w:fldCharType="begin"/>
        </w:r>
        <w:r w:rsidR="006C20CF" w:rsidRPr="00434692">
          <w:rPr>
            <w:rStyle w:val="Hyperlink"/>
            <w:webHidden/>
            <w:color w:val="595959" w:themeColor="text1" w:themeTint="A6"/>
          </w:rPr>
          <w:instrText xml:space="preserve"> PAGEREF _Toc40105103 \h </w:instrText>
        </w:r>
        <w:r w:rsidR="006C20CF" w:rsidRPr="00434692">
          <w:rPr>
            <w:rStyle w:val="Hyperlink"/>
            <w:webHidden/>
            <w:color w:val="595959" w:themeColor="text1" w:themeTint="A6"/>
          </w:rPr>
        </w:r>
        <w:r w:rsidR="006C20CF" w:rsidRPr="00434692">
          <w:rPr>
            <w:rStyle w:val="Hyperlink"/>
            <w:webHidden/>
            <w:color w:val="595959" w:themeColor="text1" w:themeTint="A6"/>
          </w:rPr>
          <w:fldChar w:fldCharType="separate"/>
        </w:r>
        <w:r w:rsidR="006C20CF" w:rsidRPr="00434692">
          <w:rPr>
            <w:rStyle w:val="Hyperlink"/>
            <w:webHidden/>
            <w:color w:val="595959" w:themeColor="text1" w:themeTint="A6"/>
          </w:rPr>
          <w:t>20</w:t>
        </w:r>
        <w:r w:rsidR="006C20CF" w:rsidRPr="00434692">
          <w:rPr>
            <w:rStyle w:val="Hyperlink"/>
            <w:webHidden/>
            <w:color w:val="595959" w:themeColor="text1" w:themeTint="A6"/>
          </w:rPr>
          <w:fldChar w:fldCharType="end"/>
        </w:r>
      </w:hyperlink>
    </w:p>
    <w:p w14:paraId="6C35E53B" w14:textId="77777777" w:rsidR="006C20CF" w:rsidRPr="00434692" w:rsidRDefault="00434692" w:rsidP="00434692">
      <w:pPr>
        <w:pStyle w:val="TOC1"/>
        <w:rPr>
          <w:rFonts w:eastAsiaTheme="minorEastAsia"/>
          <w:lang w:eastAsia="en-AU"/>
        </w:rPr>
      </w:pPr>
      <w:hyperlink r:id="rId27" w:anchor="_Toc40105104" w:history="1">
        <w:r w:rsidR="006C20CF" w:rsidRPr="00434692">
          <w:rPr>
            <w:rStyle w:val="Hyperlink"/>
            <w:color w:val="595959" w:themeColor="text1" w:themeTint="A6"/>
          </w:rPr>
          <w:t>Limitations and Restrictions</w:t>
        </w:r>
        <w:r w:rsidR="006C20CF" w:rsidRPr="00434692">
          <w:rPr>
            <w:rStyle w:val="Hyperlink"/>
            <w:webHidden/>
            <w:color w:val="595959" w:themeColor="text1" w:themeTint="A6"/>
          </w:rPr>
          <w:tab/>
        </w:r>
        <w:r w:rsidR="006C20CF" w:rsidRPr="00434692">
          <w:rPr>
            <w:rStyle w:val="Hyperlink"/>
            <w:webHidden/>
            <w:color w:val="595959" w:themeColor="text1" w:themeTint="A6"/>
          </w:rPr>
          <w:fldChar w:fldCharType="begin"/>
        </w:r>
        <w:r w:rsidR="006C20CF" w:rsidRPr="00434692">
          <w:rPr>
            <w:rStyle w:val="Hyperlink"/>
            <w:webHidden/>
            <w:color w:val="595959" w:themeColor="text1" w:themeTint="A6"/>
          </w:rPr>
          <w:instrText xml:space="preserve"> PAGEREF _Toc40105104 \h </w:instrText>
        </w:r>
        <w:r w:rsidR="006C20CF" w:rsidRPr="00434692">
          <w:rPr>
            <w:rStyle w:val="Hyperlink"/>
            <w:webHidden/>
            <w:color w:val="595959" w:themeColor="text1" w:themeTint="A6"/>
          </w:rPr>
        </w:r>
        <w:r w:rsidR="006C20CF" w:rsidRPr="00434692">
          <w:rPr>
            <w:rStyle w:val="Hyperlink"/>
            <w:webHidden/>
            <w:color w:val="595959" w:themeColor="text1" w:themeTint="A6"/>
          </w:rPr>
          <w:fldChar w:fldCharType="separate"/>
        </w:r>
        <w:r w:rsidR="006C20CF" w:rsidRPr="00434692">
          <w:rPr>
            <w:rStyle w:val="Hyperlink"/>
            <w:webHidden/>
            <w:color w:val="595959" w:themeColor="text1" w:themeTint="A6"/>
          </w:rPr>
          <w:t>20</w:t>
        </w:r>
        <w:r w:rsidR="006C20CF" w:rsidRPr="00434692">
          <w:rPr>
            <w:rStyle w:val="Hyperlink"/>
            <w:webHidden/>
            <w:color w:val="595959" w:themeColor="text1" w:themeTint="A6"/>
          </w:rPr>
          <w:fldChar w:fldCharType="end"/>
        </w:r>
      </w:hyperlink>
    </w:p>
    <w:p w14:paraId="6AA7FCDF" w14:textId="77777777" w:rsidR="006C20CF" w:rsidRPr="00434692" w:rsidRDefault="00434692" w:rsidP="006C20CF">
      <w:pPr>
        <w:pStyle w:val="TOC2"/>
        <w:rPr>
          <w:rFonts w:ascii="Noto Sans Light" w:eastAsiaTheme="minorEastAsia" w:hAnsi="Noto Sans Light" w:cs="Noto Sans Light"/>
          <w:noProof/>
          <w:color w:val="595959" w:themeColor="text1" w:themeTint="A6"/>
          <w:sz w:val="20"/>
          <w:szCs w:val="20"/>
          <w:lang w:eastAsia="en-AU"/>
        </w:rPr>
      </w:pPr>
      <w:hyperlink r:id="rId28" w:anchor="_Toc40105105" w:history="1">
        <w:r w:rsidR="006C20CF" w:rsidRPr="00434692">
          <w:rPr>
            <w:rStyle w:val="Hyperlink"/>
            <w:rFonts w:ascii="Noto Sans Light" w:hAnsi="Noto Sans Light" w:cs="Noto Sans Light"/>
            <w:noProof/>
            <w:color w:val="595959" w:themeColor="text1" w:themeTint="A6"/>
            <w:sz w:val="20"/>
            <w:szCs w:val="20"/>
          </w:rPr>
          <w:t>Syncing Microsoft CSP to ConnectWise</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_Toc40105105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20</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499CDB57" w14:textId="77777777" w:rsidR="006C20CF" w:rsidRPr="00434692" w:rsidRDefault="00434692" w:rsidP="006C20CF">
      <w:pPr>
        <w:pStyle w:val="TOC3"/>
        <w:tabs>
          <w:tab w:val="right" w:leader="dot" w:pos="9016"/>
        </w:tabs>
        <w:rPr>
          <w:rFonts w:ascii="Noto Sans Light" w:eastAsiaTheme="minorEastAsia" w:hAnsi="Noto Sans Light" w:cs="Noto Sans Light"/>
          <w:noProof/>
          <w:color w:val="595959" w:themeColor="text1" w:themeTint="A6"/>
          <w:sz w:val="20"/>
          <w:szCs w:val="20"/>
          <w:lang w:eastAsia="en-AU"/>
        </w:rPr>
      </w:pPr>
      <w:hyperlink r:id="rId29" w:anchor="_Toc40105106" w:history="1">
        <w:r w:rsidR="006C20CF" w:rsidRPr="00434692">
          <w:rPr>
            <w:rStyle w:val="Hyperlink"/>
            <w:rFonts w:ascii="Noto Sans Light" w:hAnsi="Noto Sans Light" w:cs="Noto Sans Light"/>
            <w:noProof/>
            <w:color w:val="595959" w:themeColor="text1" w:themeTint="A6"/>
            <w:sz w:val="20"/>
            <w:szCs w:val="20"/>
          </w:rPr>
          <w:t>No Manual Credit or Adjustment Invoices</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_Toc40105106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20</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21977AC4" w14:textId="77777777" w:rsidR="006C20CF" w:rsidRPr="00434692" w:rsidRDefault="00434692" w:rsidP="006C20CF">
      <w:pPr>
        <w:pStyle w:val="TOC3"/>
        <w:tabs>
          <w:tab w:val="right" w:leader="dot" w:pos="9016"/>
        </w:tabs>
        <w:rPr>
          <w:rFonts w:ascii="Noto Sans Light" w:eastAsiaTheme="minorEastAsia" w:hAnsi="Noto Sans Light" w:cs="Noto Sans Light"/>
          <w:noProof/>
          <w:color w:val="595959" w:themeColor="text1" w:themeTint="A6"/>
          <w:sz w:val="20"/>
          <w:szCs w:val="20"/>
          <w:lang w:eastAsia="en-AU"/>
        </w:rPr>
      </w:pPr>
      <w:hyperlink r:id="rId30" w:anchor="_Toc40105107" w:history="1">
        <w:r w:rsidR="006C20CF" w:rsidRPr="00434692">
          <w:rPr>
            <w:rStyle w:val="Hyperlink"/>
            <w:rFonts w:ascii="Noto Sans Light" w:hAnsi="Noto Sans Light" w:cs="Noto Sans Light"/>
            <w:noProof/>
            <w:color w:val="595959" w:themeColor="text1" w:themeTint="A6"/>
            <w:sz w:val="20"/>
            <w:szCs w:val="20"/>
          </w:rPr>
          <w:t>Product description field is truncated</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_Toc40105107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20</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4B4D62BB" w14:textId="77777777" w:rsidR="006C20CF" w:rsidRPr="00434692" w:rsidRDefault="00434692" w:rsidP="006C20CF">
      <w:pPr>
        <w:pStyle w:val="TOC3"/>
        <w:tabs>
          <w:tab w:val="right" w:leader="dot" w:pos="9016"/>
        </w:tabs>
        <w:rPr>
          <w:rFonts w:ascii="Noto Sans Light" w:eastAsiaTheme="minorEastAsia" w:hAnsi="Noto Sans Light" w:cs="Noto Sans Light"/>
          <w:noProof/>
          <w:color w:val="595959" w:themeColor="text1" w:themeTint="A6"/>
          <w:sz w:val="20"/>
          <w:szCs w:val="20"/>
          <w:lang w:eastAsia="en-AU"/>
        </w:rPr>
      </w:pPr>
      <w:hyperlink r:id="rId31" w:anchor="_Toc40105108" w:history="1">
        <w:r w:rsidR="006C20CF" w:rsidRPr="00434692">
          <w:rPr>
            <w:rStyle w:val="Hyperlink"/>
            <w:rFonts w:ascii="Noto Sans Light" w:hAnsi="Noto Sans Light" w:cs="Noto Sans Light"/>
            <w:noProof/>
            <w:color w:val="595959" w:themeColor="text1" w:themeTint="A6"/>
            <w:sz w:val="20"/>
            <w:szCs w:val="20"/>
          </w:rPr>
          <w:t>Only Prorate Agreements</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_Toc40105108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20</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72D17C3E" w14:textId="77777777" w:rsidR="006C20CF" w:rsidRPr="00434692" w:rsidRDefault="00434692" w:rsidP="006C20CF">
      <w:pPr>
        <w:pStyle w:val="TOC3"/>
        <w:tabs>
          <w:tab w:val="right" w:leader="dot" w:pos="9016"/>
        </w:tabs>
        <w:rPr>
          <w:rFonts w:ascii="Noto Sans Light" w:eastAsiaTheme="minorEastAsia" w:hAnsi="Noto Sans Light" w:cs="Noto Sans Light"/>
          <w:noProof/>
          <w:color w:val="595959" w:themeColor="text1" w:themeTint="A6"/>
          <w:sz w:val="20"/>
          <w:szCs w:val="20"/>
          <w:lang w:eastAsia="en-AU"/>
        </w:rPr>
      </w:pPr>
      <w:hyperlink r:id="rId32" w:anchor="_Toc40105109" w:history="1">
        <w:r w:rsidR="006C20CF" w:rsidRPr="00434692">
          <w:rPr>
            <w:rStyle w:val="Hyperlink"/>
            <w:rFonts w:ascii="Noto Sans Light" w:hAnsi="Noto Sans Light" w:cs="Noto Sans Light"/>
            <w:noProof/>
            <w:color w:val="595959" w:themeColor="text1" w:themeTint="A6"/>
            <w:sz w:val="20"/>
            <w:szCs w:val="20"/>
          </w:rPr>
          <w:t>Only Agreements using Calendar Year</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_Toc40105109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20</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69984E55" w14:textId="77777777" w:rsidR="006C20CF" w:rsidRPr="00434692" w:rsidRDefault="00434692" w:rsidP="006C20CF">
      <w:pPr>
        <w:pStyle w:val="TOC3"/>
        <w:tabs>
          <w:tab w:val="right" w:leader="dot" w:pos="9016"/>
        </w:tabs>
        <w:rPr>
          <w:rFonts w:ascii="Noto Sans Light" w:eastAsiaTheme="minorEastAsia" w:hAnsi="Noto Sans Light" w:cs="Noto Sans Light"/>
          <w:noProof/>
          <w:color w:val="595959" w:themeColor="text1" w:themeTint="A6"/>
          <w:sz w:val="20"/>
          <w:szCs w:val="20"/>
          <w:lang w:eastAsia="en-AU"/>
        </w:rPr>
      </w:pPr>
      <w:hyperlink r:id="rId33" w:anchor="_Toc40105110" w:history="1">
        <w:r w:rsidR="006C20CF" w:rsidRPr="00434692">
          <w:rPr>
            <w:rStyle w:val="Hyperlink"/>
            <w:rFonts w:ascii="Noto Sans Light" w:hAnsi="Noto Sans Light" w:cs="Noto Sans Light"/>
            <w:noProof/>
            <w:color w:val="595959" w:themeColor="text1" w:themeTint="A6"/>
            <w:sz w:val="20"/>
            <w:szCs w:val="20"/>
          </w:rPr>
          <w:t>No support for annual licences</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_Toc40105110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20</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1301FDCE" w14:textId="77777777" w:rsidR="006C20CF" w:rsidRPr="00434692" w:rsidRDefault="00434692" w:rsidP="006C20CF">
      <w:pPr>
        <w:pStyle w:val="TOC3"/>
        <w:tabs>
          <w:tab w:val="right" w:leader="dot" w:pos="9016"/>
        </w:tabs>
        <w:rPr>
          <w:rFonts w:ascii="Noto Sans Light" w:eastAsiaTheme="minorEastAsia" w:hAnsi="Noto Sans Light" w:cs="Noto Sans Light"/>
          <w:noProof/>
          <w:color w:val="595959" w:themeColor="text1" w:themeTint="A6"/>
          <w:sz w:val="20"/>
          <w:szCs w:val="20"/>
          <w:lang w:eastAsia="en-AU"/>
        </w:rPr>
      </w:pPr>
      <w:hyperlink r:id="rId34" w:anchor="_Toc40105111" w:history="1">
        <w:r w:rsidR="006C20CF" w:rsidRPr="00434692">
          <w:rPr>
            <w:rStyle w:val="Hyperlink"/>
            <w:rFonts w:ascii="Noto Sans Light" w:hAnsi="Noto Sans Light" w:cs="Noto Sans Light"/>
            <w:noProof/>
            <w:color w:val="595959" w:themeColor="text1" w:themeTint="A6"/>
            <w:sz w:val="20"/>
            <w:szCs w:val="20"/>
          </w:rPr>
          <w:t>Partners with multiple MS CSP Agreements</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_Toc40105111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20</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4E728307" w14:textId="77777777" w:rsidR="006C20CF" w:rsidRPr="00434692" w:rsidRDefault="00434692" w:rsidP="006C20CF">
      <w:pPr>
        <w:pStyle w:val="TOC3"/>
        <w:tabs>
          <w:tab w:val="right" w:leader="dot" w:pos="9016"/>
        </w:tabs>
        <w:rPr>
          <w:rFonts w:ascii="Noto Sans Light" w:eastAsiaTheme="minorEastAsia" w:hAnsi="Noto Sans Light" w:cs="Noto Sans Light"/>
          <w:noProof/>
          <w:color w:val="595959" w:themeColor="text1" w:themeTint="A6"/>
          <w:sz w:val="20"/>
          <w:szCs w:val="20"/>
          <w:lang w:eastAsia="en-AU"/>
        </w:rPr>
      </w:pPr>
      <w:hyperlink r:id="rId35" w:anchor="_Toc40105112" w:history="1">
        <w:r w:rsidR="006C20CF" w:rsidRPr="00434692">
          <w:rPr>
            <w:rStyle w:val="Hyperlink"/>
            <w:rFonts w:ascii="Noto Sans Light" w:hAnsi="Noto Sans Light" w:cs="Noto Sans Light"/>
            <w:noProof/>
            <w:color w:val="595959" w:themeColor="text1" w:themeTint="A6"/>
            <w:sz w:val="20"/>
            <w:szCs w:val="20"/>
          </w:rPr>
          <w:t>Data timeliness</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_Toc40105112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20</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1A19906B" w14:textId="77777777" w:rsidR="006C20CF" w:rsidRPr="00434692" w:rsidRDefault="00434692" w:rsidP="006C20CF">
      <w:pPr>
        <w:pStyle w:val="TOC3"/>
        <w:tabs>
          <w:tab w:val="right" w:leader="dot" w:pos="9016"/>
        </w:tabs>
        <w:rPr>
          <w:rFonts w:ascii="Noto Sans Light" w:eastAsiaTheme="minorEastAsia" w:hAnsi="Noto Sans Light" w:cs="Noto Sans Light"/>
          <w:noProof/>
          <w:color w:val="595959" w:themeColor="text1" w:themeTint="A6"/>
          <w:sz w:val="20"/>
          <w:szCs w:val="20"/>
          <w:lang w:eastAsia="en-AU"/>
        </w:rPr>
      </w:pPr>
      <w:hyperlink r:id="rId36" w:anchor="_Toc40105113" w:history="1">
        <w:r w:rsidR="006C20CF" w:rsidRPr="00434692">
          <w:rPr>
            <w:rStyle w:val="Hyperlink"/>
            <w:rFonts w:ascii="Noto Sans Light" w:hAnsi="Noto Sans Light" w:cs="Noto Sans Light"/>
            <w:noProof/>
            <w:color w:val="595959" w:themeColor="text1" w:themeTint="A6"/>
            <w:sz w:val="20"/>
            <w:szCs w:val="20"/>
          </w:rPr>
          <w:t>Pricing Changes</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_Toc40105113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21</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61C6096C" w14:textId="77777777" w:rsidR="006C20CF" w:rsidRPr="00434692" w:rsidRDefault="00434692" w:rsidP="00434692">
      <w:pPr>
        <w:pStyle w:val="TOC1"/>
        <w:rPr>
          <w:rFonts w:eastAsiaTheme="minorEastAsia"/>
          <w:lang w:eastAsia="en-AU"/>
        </w:rPr>
      </w:pPr>
      <w:hyperlink r:id="rId37" w:anchor="_Toc40105114" w:history="1">
        <w:r w:rsidR="006C20CF" w:rsidRPr="00434692">
          <w:rPr>
            <w:rStyle w:val="Hyperlink"/>
            <w:color w:val="595959" w:themeColor="text1" w:themeTint="A6"/>
          </w:rPr>
          <w:t>FAQ</w:t>
        </w:r>
        <w:r w:rsidR="006C20CF" w:rsidRPr="00434692">
          <w:rPr>
            <w:rStyle w:val="Hyperlink"/>
            <w:webHidden/>
            <w:color w:val="595959" w:themeColor="text1" w:themeTint="A6"/>
          </w:rPr>
          <w:tab/>
        </w:r>
        <w:r w:rsidR="006C20CF" w:rsidRPr="00434692">
          <w:rPr>
            <w:rStyle w:val="Hyperlink"/>
            <w:webHidden/>
            <w:color w:val="595959" w:themeColor="text1" w:themeTint="A6"/>
          </w:rPr>
          <w:fldChar w:fldCharType="begin"/>
        </w:r>
        <w:r w:rsidR="006C20CF" w:rsidRPr="00434692">
          <w:rPr>
            <w:rStyle w:val="Hyperlink"/>
            <w:webHidden/>
            <w:color w:val="595959" w:themeColor="text1" w:themeTint="A6"/>
          </w:rPr>
          <w:instrText xml:space="preserve"> PAGEREF _Toc40105114 \h </w:instrText>
        </w:r>
        <w:r w:rsidR="006C20CF" w:rsidRPr="00434692">
          <w:rPr>
            <w:rStyle w:val="Hyperlink"/>
            <w:webHidden/>
            <w:color w:val="595959" w:themeColor="text1" w:themeTint="A6"/>
          </w:rPr>
        </w:r>
        <w:r w:rsidR="006C20CF" w:rsidRPr="00434692">
          <w:rPr>
            <w:rStyle w:val="Hyperlink"/>
            <w:webHidden/>
            <w:color w:val="595959" w:themeColor="text1" w:themeTint="A6"/>
          </w:rPr>
          <w:fldChar w:fldCharType="separate"/>
        </w:r>
        <w:r w:rsidR="006C20CF" w:rsidRPr="00434692">
          <w:rPr>
            <w:rStyle w:val="Hyperlink"/>
            <w:webHidden/>
            <w:color w:val="595959" w:themeColor="text1" w:themeTint="A6"/>
          </w:rPr>
          <w:t>21</w:t>
        </w:r>
        <w:r w:rsidR="006C20CF" w:rsidRPr="00434692">
          <w:rPr>
            <w:rStyle w:val="Hyperlink"/>
            <w:webHidden/>
            <w:color w:val="595959" w:themeColor="text1" w:themeTint="A6"/>
          </w:rPr>
          <w:fldChar w:fldCharType="end"/>
        </w:r>
      </w:hyperlink>
    </w:p>
    <w:p w14:paraId="0564690D" w14:textId="77777777" w:rsidR="006C20CF" w:rsidRPr="00434692" w:rsidRDefault="00434692" w:rsidP="006C20CF">
      <w:pPr>
        <w:pStyle w:val="TOC3"/>
        <w:tabs>
          <w:tab w:val="right" w:leader="dot" w:pos="9016"/>
        </w:tabs>
        <w:rPr>
          <w:rFonts w:ascii="Noto Sans Light" w:eastAsiaTheme="minorEastAsia" w:hAnsi="Noto Sans Light" w:cs="Noto Sans Light"/>
          <w:noProof/>
          <w:color w:val="595959" w:themeColor="text1" w:themeTint="A6"/>
          <w:sz w:val="20"/>
          <w:szCs w:val="20"/>
          <w:lang w:eastAsia="en-AU"/>
        </w:rPr>
      </w:pPr>
      <w:hyperlink r:id="rId38" w:anchor="_Toc40105115" w:history="1">
        <w:r w:rsidR="006C20CF" w:rsidRPr="00434692">
          <w:rPr>
            <w:rStyle w:val="Hyperlink"/>
            <w:rFonts w:ascii="Noto Sans Light" w:hAnsi="Noto Sans Light" w:cs="Noto Sans Light"/>
            <w:noProof/>
            <w:color w:val="595959" w:themeColor="text1" w:themeTint="A6"/>
            <w:sz w:val="20"/>
            <w:szCs w:val="20"/>
          </w:rPr>
          <w:t>What information is synced?</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_Toc40105115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21</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781ED204" w14:textId="77777777" w:rsidR="006C20CF" w:rsidRPr="00434692" w:rsidRDefault="00434692" w:rsidP="006C20CF">
      <w:pPr>
        <w:pStyle w:val="TOC3"/>
        <w:tabs>
          <w:tab w:val="right" w:leader="dot" w:pos="9016"/>
        </w:tabs>
        <w:rPr>
          <w:rFonts w:ascii="Noto Sans Light" w:eastAsiaTheme="minorEastAsia" w:hAnsi="Noto Sans Light" w:cs="Noto Sans Light"/>
          <w:noProof/>
          <w:color w:val="595959" w:themeColor="text1" w:themeTint="A6"/>
          <w:sz w:val="20"/>
          <w:szCs w:val="20"/>
          <w:lang w:eastAsia="en-AU"/>
        </w:rPr>
      </w:pPr>
      <w:hyperlink r:id="rId39" w:anchor="_Toc40105116" w:history="1">
        <w:r w:rsidR="006C20CF" w:rsidRPr="00434692">
          <w:rPr>
            <w:rStyle w:val="Hyperlink"/>
            <w:rFonts w:ascii="Noto Sans Light" w:hAnsi="Noto Sans Light" w:cs="Noto Sans Light"/>
            <w:noProof/>
            <w:color w:val="595959" w:themeColor="text1" w:themeTint="A6"/>
            <w:sz w:val="20"/>
            <w:szCs w:val="20"/>
          </w:rPr>
          <w:t>What pricing are you using?</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_Toc40105116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21</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516BC96E" w14:textId="77777777" w:rsidR="006C20CF" w:rsidRPr="00434692" w:rsidRDefault="00434692" w:rsidP="006C20CF">
      <w:pPr>
        <w:pStyle w:val="TOC3"/>
        <w:tabs>
          <w:tab w:val="right" w:leader="dot" w:pos="9016"/>
        </w:tabs>
        <w:rPr>
          <w:rFonts w:ascii="Noto Sans Light" w:eastAsiaTheme="minorEastAsia" w:hAnsi="Noto Sans Light" w:cs="Noto Sans Light"/>
          <w:noProof/>
          <w:color w:val="595959" w:themeColor="text1" w:themeTint="A6"/>
          <w:sz w:val="20"/>
          <w:szCs w:val="20"/>
          <w:lang w:eastAsia="en-AU"/>
        </w:rPr>
      </w:pPr>
      <w:hyperlink r:id="rId40" w:anchor="_Toc40105117" w:history="1">
        <w:r w:rsidR="006C20CF" w:rsidRPr="00434692">
          <w:rPr>
            <w:rStyle w:val="Hyperlink"/>
            <w:rFonts w:ascii="Noto Sans Light" w:hAnsi="Noto Sans Light" w:cs="Noto Sans Light"/>
            <w:noProof/>
            <w:color w:val="595959" w:themeColor="text1" w:themeTint="A6"/>
            <w:sz w:val="20"/>
            <w:szCs w:val="20"/>
          </w:rPr>
          <w:t>Do I need to delete all my products?</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_Toc40105117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21</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2F1B630B" w14:textId="77777777" w:rsidR="006C20CF" w:rsidRPr="00434692" w:rsidRDefault="00434692" w:rsidP="006C20CF">
      <w:pPr>
        <w:pStyle w:val="TOC3"/>
        <w:tabs>
          <w:tab w:val="right" w:leader="dot" w:pos="9016"/>
        </w:tabs>
        <w:rPr>
          <w:rFonts w:ascii="Noto Sans Light" w:eastAsiaTheme="minorEastAsia" w:hAnsi="Noto Sans Light" w:cs="Noto Sans Light"/>
          <w:noProof/>
          <w:color w:val="595959" w:themeColor="text1" w:themeTint="A6"/>
          <w:sz w:val="20"/>
          <w:szCs w:val="20"/>
          <w:lang w:eastAsia="en-AU"/>
        </w:rPr>
      </w:pPr>
      <w:hyperlink r:id="rId41" w:anchor="_Toc40105118" w:history="1">
        <w:r w:rsidR="006C20CF" w:rsidRPr="00434692">
          <w:rPr>
            <w:rStyle w:val="Hyperlink"/>
            <w:rFonts w:ascii="Noto Sans Light" w:hAnsi="Noto Sans Light" w:cs="Noto Sans Light"/>
            <w:noProof/>
            <w:color w:val="595959" w:themeColor="text1" w:themeTint="A6"/>
            <w:sz w:val="20"/>
            <w:szCs w:val="20"/>
          </w:rPr>
          <w:t>What if I have a product which is no longer on the pricelist, but I still get invoiced for it?</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_Toc40105118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21</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48B36DEB" w14:textId="77777777" w:rsidR="006C20CF" w:rsidRPr="00434692" w:rsidRDefault="00434692" w:rsidP="006C20CF">
      <w:pPr>
        <w:pStyle w:val="TOC3"/>
        <w:tabs>
          <w:tab w:val="right" w:leader="dot" w:pos="9016"/>
        </w:tabs>
        <w:rPr>
          <w:rFonts w:ascii="Noto Sans Light" w:eastAsiaTheme="minorEastAsia" w:hAnsi="Noto Sans Light" w:cs="Noto Sans Light"/>
          <w:noProof/>
          <w:color w:val="595959" w:themeColor="text1" w:themeTint="A6"/>
          <w:sz w:val="20"/>
          <w:szCs w:val="20"/>
          <w:lang w:eastAsia="en-AU"/>
        </w:rPr>
      </w:pPr>
      <w:hyperlink r:id="rId42" w:anchor="_Toc40105119" w:history="1">
        <w:r w:rsidR="006C20CF" w:rsidRPr="00434692">
          <w:rPr>
            <w:rStyle w:val="Hyperlink"/>
            <w:rFonts w:ascii="Noto Sans Light" w:hAnsi="Noto Sans Light" w:cs="Noto Sans Light"/>
            <w:noProof/>
            <w:color w:val="595959" w:themeColor="text1" w:themeTint="A6"/>
            <w:sz w:val="20"/>
            <w:szCs w:val="20"/>
          </w:rPr>
          <w:t>What if I don’t already have the product in my product catalog?</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_Toc40105119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21</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268CB0CE" w14:textId="77777777" w:rsidR="006C20CF" w:rsidRPr="00434692" w:rsidRDefault="00434692" w:rsidP="006C20CF">
      <w:pPr>
        <w:pStyle w:val="TOC3"/>
        <w:tabs>
          <w:tab w:val="right" w:leader="dot" w:pos="9016"/>
        </w:tabs>
        <w:rPr>
          <w:rFonts w:ascii="Noto Sans Light" w:eastAsiaTheme="minorEastAsia" w:hAnsi="Noto Sans Light" w:cs="Noto Sans Light"/>
          <w:noProof/>
          <w:color w:val="595959" w:themeColor="text1" w:themeTint="A6"/>
          <w:sz w:val="20"/>
          <w:szCs w:val="20"/>
          <w:lang w:eastAsia="en-AU"/>
        </w:rPr>
      </w:pPr>
      <w:hyperlink r:id="rId43" w:anchor="_Toc40105120" w:history="1">
        <w:r w:rsidR="006C20CF" w:rsidRPr="00434692">
          <w:rPr>
            <w:rStyle w:val="Hyperlink"/>
            <w:rFonts w:ascii="Noto Sans Light" w:hAnsi="Noto Sans Light" w:cs="Noto Sans Light"/>
            <w:noProof/>
            <w:color w:val="595959" w:themeColor="text1" w:themeTint="A6"/>
            <w:sz w:val="20"/>
            <w:szCs w:val="20"/>
          </w:rPr>
          <w:t>Why do the products that are added have an ugly SKU as the Product ID?</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_Toc40105120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21</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7E679FE8" w14:textId="77777777" w:rsidR="006C20CF" w:rsidRPr="00434692" w:rsidRDefault="00434692" w:rsidP="006C20CF">
      <w:pPr>
        <w:pStyle w:val="TOC3"/>
        <w:tabs>
          <w:tab w:val="right" w:leader="dot" w:pos="9016"/>
        </w:tabs>
        <w:rPr>
          <w:rFonts w:ascii="Noto Sans Light" w:eastAsiaTheme="minorEastAsia" w:hAnsi="Noto Sans Light" w:cs="Noto Sans Light"/>
          <w:noProof/>
          <w:color w:val="595959" w:themeColor="text1" w:themeTint="A6"/>
          <w:sz w:val="20"/>
          <w:szCs w:val="20"/>
          <w:lang w:eastAsia="en-AU"/>
        </w:rPr>
      </w:pPr>
      <w:hyperlink r:id="rId44" w:anchor="_Toc40105121" w:history="1">
        <w:r w:rsidR="006C20CF" w:rsidRPr="00434692">
          <w:rPr>
            <w:rStyle w:val="Hyperlink"/>
            <w:rFonts w:ascii="Noto Sans Light" w:hAnsi="Noto Sans Light" w:cs="Noto Sans Light"/>
            <w:noProof/>
            <w:color w:val="595959" w:themeColor="text1" w:themeTint="A6"/>
            <w:sz w:val="20"/>
            <w:szCs w:val="20"/>
          </w:rPr>
          <w:t>Do I need to start with all new agreements?</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_Toc40105121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21</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686E75A6" w14:textId="77777777" w:rsidR="006C20CF" w:rsidRPr="00434692" w:rsidRDefault="00434692" w:rsidP="006C20CF">
      <w:pPr>
        <w:pStyle w:val="TOC3"/>
        <w:tabs>
          <w:tab w:val="right" w:leader="dot" w:pos="9016"/>
        </w:tabs>
        <w:rPr>
          <w:rFonts w:ascii="Noto Sans Light" w:eastAsiaTheme="minorEastAsia" w:hAnsi="Noto Sans Light" w:cs="Noto Sans Light"/>
          <w:noProof/>
          <w:color w:val="595959" w:themeColor="text1" w:themeTint="A6"/>
          <w:sz w:val="20"/>
          <w:szCs w:val="20"/>
          <w:lang w:eastAsia="en-AU"/>
        </w:rPr>
      </w:pPr>
      <w:hyperlink r:id="rId45" w:anchor="_Toc40105122" w:history="1">
        <w:r w:rsidR="006C20CF" w:rsidRPr="00434692">
          <w:rPr>
            <w:rStyle w:val="Hyperlink"/>
            <w:rFonts w:ascii="Noto Sans Light" w:hAnsi="Noto Sans Light" w:cs="Noto Sans Light"/>
            <w:noProof/>
            <w:color w:val="595959" w:themeColor="text1" w:themeTint="A6"/>
            <w:sz w:val="20"/>
            <w:szCs w:val="20"/>
          </w:rPr>
          <w:t>Can I change the additions after they are synced?</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_Toc40105122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21</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70A45092" w14:textId="77777777" w:rsidR="006C20CF" w:rsidRPr="00434692" w:rsidRDefault="00434692" w:rsidP="006C20CF">
      <w:pPr>
        <w:pStyle w:val="TOC3"/>
        <w:tabs>
          <w:tab w:val="right" w:leader="dot" w:pos="9016"/>
        </w:tabs>
        <w:rPr>
          <w:rFonts w:ascii="Noto Sans Light" w:eastAsiaTheme="minorEastAsia" w:hAnsi="Noto Sans Light" w:cs="Noto Sans Light"/>
          <w:noProof/>
          <w:color w:val="595959" w:themeColor="text1" w:themeTint="A6"/>
          <w:sz w:val="20"/>
          <w:szCs w:val="20"/>
          <w:lang w:eastAsia="en-AU"/>
        </w:rPr>
      </w:pPr>
      <w:hyperlink r:id="rId46" w:anchor="_Toc40105123" w:history="1">
        <w:r w:rsidR="006C20CF" w:rsidRPr="00434692">
          <w:rPr>
            <w:rStyle w:val="Hyperlink"/>
            <w:rFonts w:ascii="Noto Sans Light" w:hAnsi="Noto Sans Light" w:cs="Noto Sans Light"/>
            <w:noProof/>
            <w:color w:val="595959" w:themeColor="text1" w:themeTint="A6"/>
            <w:sz w:val="20"/>
            <w:szCs w:val="20"/>
          </w:rPr>
          <w:t>Can I still bill in advance?</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_Toc40105123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22</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6AB3E720" w14:textId="77777777" w:rsidR="006C20CF" w:rsidRPr="00434692" w:rsidRDefault="00434692" w:rsidP="006C20CF">
      <w:pPr>
        <w:pStyle w:val="TOC3"/>
        <w:tabs>
          <w:tab w:val="right" w:leader="dot" w:pos="9016"/>
        </w:tabs>
        <w:rPr>
          <w:rFonts w:ascii="Noto Sans Light" w:eastAsiaTheme="minorEastAsia" w:hAnsi="Noto Sans Light" w:cs="Noto Sans Light"/>
          <w:noProof/>
          <w:color w:val="595959" w:themeColor="text1" w:themeTint="A6"/>
          <w:sz w:val="20"/>
          <w:szCs w:val="20"/>
          <w:lang w:eastAsia="en-AU"/>
        </w:rPr>
      </w:pPr>
      <w:hyperlink r:id="rId47" w:anchor="_Toc40105124" w:history="1">
        <w:r w:rsidR="006C20CF" w:rsidRPr="00434692">
          <w:rPr>
            <w:rStyle w:val="Hyperlink"/>
            <w:rFonts w:ascii="Noto Sans Light" w:hAnsi="Noto Sans Light" w:cs="Noto Sans Light"/>
            <w:noProof/>
            <w:color w:val="595959" w:themeColor="text1" w:themeTint="A6"/>
            <w:sz w:val="20"/>
            <w:szCs w:val="20"/>
          </w:rPr>
          <w:t>How does the system do proration for new subscriptions?</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_Toc40105124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22</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12B69AA8" w14:textId="77777777" w:rsidR="006C20CF" w:rsidRPr="00434692" w:rsidRDefault="00434692" w:rsidP="006C20CF">
      <w:pPr>
        <w:pStyle w:val="TOC3"/>
        <w:tabs>
          <w:tab w:val="right" w:leader="dot" w:pos="9016"/>
        </w:tabs>
        <w:rPr>
          <w:rFonts w:ascii="Noto Sans Light" w:eastAsiaTheme="minorEastAsia" w:hAnsi="Noto Sans Light" w:cs="Noto Sans Light"/>
          <w:noProof/>
          <w:color w:val="595959" w:themeColor="text1" w:themeTint="A6"/>
          <w:sz w:val="20"/>
          <w:szCs w:val="20"/>
          <w:lang w:eastAsia="en-AU"/>
        </w:rPr>
      </w:pPr>
      <w:hyperlink r:id="rId48" w:anchor="_Toc40105125" w:history="1">
        <w:r w:rsidR="006C20CF" w:rsidRPr="00434692">
          <w:rPr>
            <w:rStyle w:val="Hyperlink"/>
            <w:rFonts w:ascii="Noto Sans Light" w:hAnsi="Noto Sans Light" w:cs="Noto Sans Light"/>
            <w:noProof/>
            <w:color w:val="595959" w:themeColor="text1" w:themeTint="A6"/>
            <w:sz w:val="20"/>
            <w:szCs w:val="20"/>
          </w:rPr>
          <w:t>Why are there so many additions?</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_Toc40105125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22</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0257E551" w14:textId="77777777" w:rsidR="006C20CF" w:rsidRPr="00434692" w:rsidRDefault="00434692" w:rsidP="006C20CF">
      <w:pPr>
        <w:pStyle w:val="TOC3"/>
        <w:tabs>
          <w:tab w:val="right" w:leader="dot" w:pos="9016"/>
        </w:tabs>
        <w:rPr>
          <w:rFonts w:ascii="Noto Sans Light" w:eastAsiaTheme="minorEastAsia" w:hAnsi="Noto Sans Light" w:cs="Noto Sans Light"/>
          <w:noProof/>
          <w:color w:val="595959" w:themeColor="text1" w:themeTint="A6"/>
          <w:sz w:val="20"/>
          <w:szCs w:val="20"/>
          <w:lang w:eastAsia="en-AU"/>
        </w:rPr>
      </w:pPr>
      <w:hyperlink r:id="rId49" w:anchor="_Toc40105126" w:history="1">
        <w:r w:rsidR="006C20CF" w:rsidRPr="00434692">
          <w:rPr>
            <w:rStyle w:val="Hyperlink"/>
            <w:rFonts w:ascii="Noto Sans Light" w:hAnsi="Noto Sans Light" w:cs="Noto Sans Light"/>
            <w:noProof/>
            <w:color w:val="595959" w:themeColor="text1" w:themeTint="A6"/>
            <w:sz w:val="20"/>
            <w:szCs w:val="20"/>
          </w:rPr>
          <w:t>Can I stop the sync?</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_Toc40105126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22</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01051671" w14:textId="77777777" w:rsidR="006C20CF" w:rsidRPr="00434692" w:rsidRDefault="00434692" w:rsidP="00434692">
      <w:pPr>
        <w:pStyle w:val="TOC1"/>
        <w:rPr>
          <w:rFonts w:eastAsiaTheme="minorEastAsia"/>
          <w:lang w:eastAsia="en-AU"/>
        </w:rPr>
      </w:pPr>
      <w:hyperlink r:id="rId50" w:anchor="_Toc40105127" w:history="1">
        <w:r w:rsidR="006C20CF" w:rsidRPr="00434692">
          <w:rPr>
            <w:rStyle w:val="Hyperlink"/>
            <w:color w:val="595959" w:themeColor="text1" w:themeTint="A6"/>
          </w:rPr>
          <w:t>Troubleshooting</w:t>
        </w:r>
        <w:r w:rsidR="006C20CF" w:rsidRPr="00434692">
          <w:rPr>
            <w:rStyle w:val="Hyperlink"/>
            <w:webHidden/>
            <w:color w:val="595959" w:themeColor="text1" w:themeTint="A6"/>
          </w:rPr>
          <w:tab/>
        </w:r>
        <w:r w:rsidR="006C20CF" w:rsidRPr="00434692">
          <w:rPr>
            <w:rStyle w:val="Hyperlink"/>
            <w:webHidden/>
            <w:color w:val="595959" w:themeColor="text1" w:themeTint="A6"/>
          </w:rPr>
          <w:fldChar w:fldCharType="begin"/>
        </w:r>
        <w:r w:rsidR="006C20CF" w:rsidRPr="00434692">
          <w:rPr>
            <w:rStyle w:val="Hyperlink"/>
            <w:webHidden/>
            <w:color w:val="595959" w:themeColor="text1" w:themeTint="A6"/>
          </w:rPr>
          <w:instrText xml:space="preserve"> PAGEREF _Toc40105127 \h </w:instrText>
        </w:r>
        <w:r w:rsidR="006C20CF" w:rsidRPr="00434692">
          <w:rPr>
            <w:rStyle w:val="Hyperlink"/>
            <w:webHidden/>
            <w:color w:val="595959" w:themeColor="text1" w:themeTint="A6"/>
          </w:rPr>
        </w:r>
        <w:r w:rsidR="006C20CF" w:rsidRPr="00434692">
          <w:rPr>
            <w:rStyle w:val="Hyperlink"/>
            <w:webHidden/>
            <w:color w:val="595959" w:themeColor="text1" w:themeTint="A6"/>
          </w:rPr>
          <w:fldChar w:fldCharType="separate"/>
        </w:r>
        <w:r w:rsidR="006C20CF" w:rsidRPr="00434692">
          <w:rPr>
            <w:rStyle w:val="Hyperlink"/>
            <w:webHidden/>
            <w:color w:val="595959" w:themeColor="text1" w:themeTint="A6"/>
          </w:rPr>
          <w:t>23</w:t>
        </w:r>
        <w:r w:rsidR="006C20CF" w:rsidRPr="00434692">
          <w:rPr>
            <w:rStyle w:val="Hyperlink"/>
            <w:webHidden/>
            <w:color w:val="595959" w:themeColor="text1" w:themeTint="A6"/>
          </w:rPr>
          <w:fldChar w:fldCharType="end"/>
        </w:r>
      </w:hyperlink>
    </w:p>
    <w:p w14:paraId="3B3AA181" w14:textId="77777777" w:rsidR="006C20CF" w:rsidRPr="00434692" w:rsidRDefault="00434692" w:rsidP="006C20CF">
      <w:pPr>
        <w:pStyle w:val="TOC2"/>
        <w:rPr>
          <w:rFonts w:ascii="Noto Sans Light" w:eastAsiaTheme="minorEastAsia" w:hAnsi="Noto Sans Light" w:cs="Noto Sans Light"/>
          <w:noProof/>
          <w:color w:val="595959" w:themeColor="text1" w:themeTint="A6"/>
          <w:sz w:val="20"/>
          <w:szCs w:val="20"/>
          <w:lang w:eastAsia="en-AU"/>
        </w:rPr>
      </w:pPr>
      <w:hyperlink r:id="rId51" w:anchor="_Toc40105128" w:history="1">
        <w:r w:rsidR="006C20CF" w:rsidRPr="00434692">
          <w:rPr>
            <w:rStyle w:val="Hyperlink"/>
            <w:rFonts w:ascii="Noto Sans Light" w:hAnsi="Noto Sans Light" w:cs="Noto Sans Light"/>
            <w:noProof/>
            <w:color w:val="595959" w:themeColor="text1" w:themeTint="A6"/>
            <w:sz w:val="20"/>
            <w:szCs w:val="20"/>
          </w:rPr>
          <w:t>Warnings</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_Toc40105128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23</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5352A208" w14:textId="77777777" w:rsidR="006C20CF" w:rsidRPr="00434692" w:rsidRDefault="00434692" w:rsidP="006C20CF">
      <w:pPr>
        <w:pStyle w:val="TOC2"/>
        <w:rPr>
          <w:rFonts w:ascii="Noto Sans Light" w:eastAsiaTheme="minorEastAsia" w:hAnsi="Noto Sans Light" w:cs="Noto Sans Light"/>
          <w:noProof/>
          <w:color w:val="595959" w:themeColor="text1" w:themeTint="A6"/>
          <w:sz w:val="20"/>
          <w:szCs w:val="20"/>
          <w:lang w:eastAsia="en-AU"/>
        </w:rPr>
      </w:pPr>
      <w:hyperlink r:id="rId52" w:anchor="_Toc40105129" w:history="1">
        <w:r w:rsidR="006C20CF" w:rsidRPr="00434692">
          <w:rPr>
            <w:rStyle w:val="Hyperlink"/>
            <w:rFonts w:ascii="Noto Sans Light" w:hAnsi="Noto Sans Light" w:cs="Noto Sans Light"/>
            <w:noProof/>
            <w:color w:val="595959" w:themeColor="text1" w:themeTint="A6"/>
            <w:sz w:val="20"/>
            <w:szCs w:val="20"/>
          </w:rPr>
          <w:t>Errors</w:t>
        </w:r>
        <w:r w:rsidR="006C20CF" w:rsidRPr="00434692">
          <w:rPr>
            <w:rStyle w:val="Hyperlink"/>
            <w:rFonts w:ascii="Noto Sans Light" w:hAnsi="Noto Sans Light" w:cs="Noto Sans Light"/>
            <w:noProof/>
            <w:webHidden/>
            <w:color w:val="595959" w:themeColor="text1" w:themeTint="A6"/>
            <w:sz w:val="20"/>
            <w:szCs w:val="20"/>
          </w:rPr>
          <w:tab/>
        </w:r>
        <w:r w:rsidR="006C20CF" w:rsidRPr="00434692">
          <w:rPr>
            <w:rStyle w:val="Hyperlink"/>
            <w:rFonts w:ascii="Noto Sans Light" w:hAnsi="Noto Sans Light" w:cs="Noto Sans Light"/>
            <w:noProof/>
            <w:webHidden/>
            <w:color w:val="595959" w:themeColor="text1" w:themeTint="A6"/>
            <w:sz w:val="20"/>
            <w:szCs w:val="20"/>
          </w:rPr>
          <w:fldChar w:fldCharType="begin"/>
        </w:r>
        <w:r w:rsidR="006C20CF" w:rsidRPr="00434692">
          <w:rPr>
            <w:rStyle w:val="Hyperlink"/>
            <w:rFonts w:ascii="Noto Sans Light" w:hAnsi="Noto Sans Light" w:cs="Noto Sans Light"/>
            <w:noProof/>
            <w:webHidden/>
            <w:color w:val="595959" w:themeColor="text1" w:themeTint="A6"/>
            <w:sz w:val="20"/>
            <w:szCs w:val="20"/>
          </w:rPr>
          <w:instrText xml:space="preserve"> PAGEREF _Toc40105129 \h </w:instrText>
        </w:r>
        <w:r w:rsidR="006C20CF" w:rsidRPr="00434692">
          <w:rPr>
            <w:rStyle w:val="Hyperlink"/>
            <w:rFonts w:ascii="Noto Sans Light" w:hAnsi="Noto Sans Light" w:cs="Noto Sans Light"/>
            <w:noProof/>
            <w:webHidden/>
            <w:color w:val="595959" w:themeColor="text1" w:themeTint="A6"/>
            <w:sz w:val="20"/>
            <w:szCs w:val="20"/>
          </w:rPr>
        </w:r>
        <w:r w:rsidR="006C20CF" w:rsidRPr="00434692">
          <w:rPr>
            <w:rStyle w:val="Hyperlink"/>
            <w:rFonts w:ascii="Noto Sans Light" w:hAnsi="Noto Sans Light" w:cs="Noto Sans Light"/>
            <w:noProof/>
            <w:webHidden/>
            <w:color w:val="595959" w:themeColor="text1" w:themeTint="A6"/>
            <w:sz w:val="20"/>
            <w:szCs w:val="20"/>
          </w:rPr>
          <w:fldChar w:fldCharType="separate"/>
        </w:r>
        <w:r w:rsidR="006C20CF" w:rsidRPr="00434692">
          <w:rPr>
            <w:rStyle w:val="Hyperlink"/>
            <w:rFonts w:ascii="Noto Sans Light" w:hAnsi="Noto Sans Light" w:cs="Noto Sans Light"/>
            <w:noProof/>
            <w:webHidden/>
            <w:color w:val="595959" w:themeColor="text1" w:themeTint="A6"/>
            <w:sz w:val="20"/>
            <w:szCs w:val="20"/>
          </w:rPr>
          <w:t>23</w:t>
        </w:r>
        <w:r w:rsidR="006C20CF" w:rsidRPr="00434692">
          <w:rPr>
            <w:rStyle w:val="Hyperlink"/>
            <w:rFonts w:ascii="Noto Sans Light" w:hAnsi="Noto Sans Light" w:cs="Noto Sans Light"/>
            <w:noProof/>
            <w:webHidden/>
            <w:color w:val="595959" w:themeColor="text1" w:themeTint="A6"/>
            <w:sz w:val="20"/>
            <w:szCs w:val="20"/>
          </w:rPr>
          <w:fldChar w:fldCharType="end"/>
        </w:r>
      </w:hyperlink>
    </w:p>
    <w:p w14:paraId="6615AD7A" w14:textId="241EE147" w:rsidR="00931AD3" w:rsidRPr="0009410B" w:rsidRDefault="006C20CF" w:rsidP="006C20CF">
      <w:pPr>
        <w:pStyle w:val="Title1"/>
      </w:pPr>
      <w:r w:rsidRPr="007F0A45">
        <w:rPr>
          <w:b/>
          <w:bCs/>
          <w:noProof/>
          <w:color w:val="595959" w:themeColor="text1" w:themeTint="A6"/>
        </w:rPr>
        <w:fldChar w:fldCharType="end"/>
      </w:r>
      <w:r w:rsidR="00931AD3" w:rsidRPr="0009410B">
        <w:t xml:space="preserve">Title 2 Goes Here – </w:t>
      </w:r>
      <w:r w:rsidR="0071410E">
        <w:t>28</w:t>
      </w:r>
      <w:r w:rsidR="00931AD3" w:rsidRPr="0009410B">
        <w:t xml:space="preserve"> points</w:t>
      </w:r>
    </w:p>
    <w:p w14:paraId="6DCD8417" w14:textId="3FFC2CA1" w:rsidR="004E093B" w:rsidRDefault="004E093B">
      <w:pPr>
        <w:rPr>
          <w:rFonts w:ascii="Noto Sans Light" w:eastAsiaTheme="minorEastAsia" w:hAnsi="Noto Sans Light"/>
          <w:color w:val="4C5866"/>
          <w:spacing w:val="15"/>
          <w:sz w:val="22"/>
          <w:szCs w:val="22"/>
        </w:rPr>
      </w:pPr>
    </w:p>
    <w:p w14:paraId="4848F5CD" w14:textId="320AA718" w:rsidR="00FD37C2" w:rsidRDefault="00FD37C2">
      <w:pPr>
        <w:rPr>
          <w:rFonts w:ascii="Noto Sans Light" w:eastAsiaTheme="minorEastAsia" w:hAnsi="Noto Sans Light"/>
          <w:color w:val="4C5866"/>
          <w:spacing w:val="15"/>
          <w:sz w:val="22"/>
          <w:szCs w:val="22"/>
        </w:rPr>
      </w:pPr>
    </w:p>
    <w:p w14:paraId="5DB91397" w14:textId="203179D3" w:rsidR="00FD37C2" w:rsidRDefault="00FD37C2">
      <w:pPr>
        <w:rPr>
          <w:rFonts w:ascii="Noto Sans Light" w:eastAsiaTheme="minorEastAsia" w:hAnsi="Noto Sans Light"/>
          <w:color w:val="4C5866"/>
          <w:spacing w:val="15"/>
          <w:sz w:val="22"/>
          <w:szCs w:val="22"/>
        </w:rPr>
      </w:pPr>
    </w:p>
    <w:p w14:paraId="251B51B2" w14:textId="2419DC6D" w:rsidR="00FD37C2" w:rsidRDefault="00FD37C2">
      <w:pPr>
        <w:rPr>
          <w:rFonts w:ascii="Noto Sans Light" w:eastAsiaTheme="minorEastAsia" w:hAnsi="Noto Sans Light"/>
          <w:color w:val="4C5866"/>
          <w:spacing w:val="15"/>
          <w:sz w:val="22"/>
          <w:szCs w:val="22"/>
        </w:rPr>
      </w:pPr>
    </w:p>
    <w:p w14:paraId="0F2A155F" w14:textId="5C8293D5" w:rsidR="00FD37C2" w:rsidRDefault="00FD37C2">
      <w:pPr>
        <w:rPr>
          <w:rFonts w:ascii="Noto Sans Light" w:eastAsiaTheme="minorEastAsia" w:hAnsi="Noto Sans Light"/>
          <w:color w:val="4C5866"/>
          <w:spacing w:val="15"/>
          <w:sz w:val="22"/>
          <w:szCs w:val="22"/>
        </w:rPr>
      </w:pPr>
    </w:p>
    <w:p w14:paraId="186E46AC" w14:textId="5999E45D" w:rsidR="00FD37C2" w:rsidRDefault="00FD37C2">
      <w:pPr>
        <w:rPr>
          <w:rFonts w:ascii="Noto Sans Light" w:eastAsiaTheme="minorEastAsia" w:hAnsi="Noto Sans Light"/>
          <w:color w:val="4C5866"/>
          <w:spacing w:val="15"/>
          <w:sz w:val="22"/>
          <w:szCs w:val="22"/>
        </w:rPr>
      </w:pPr>
    </w:p>
    <w:p w14:paraId="7FDAA03E" w14:textId="01427046" w:rsidR="00FD37C2" w:rsidRDefault="00FD37C2">
      <w:pPr>
        <w:rPr>
          <w:rFonts w:ascii="Noto Sans Light" w:eastAsiaTheme="minorEastAsia" w:hAnsi="Noto Sans Light"/>
          <w:color w:val="4C5866"/>
          <w:spacing w:val="15"/>
          <w:sz w:val="22"/>
          <w:szCs w:val="22"/>
        </w:rPr>
      </w:pPr>
    </w:p>
    <w:p w14:paraId="156FEDC1" w14:textId="77777777" w:rsidR="007F0A45" w:rsidRDefault="007F0A45">
      <w:pPr>
        <w:rPr>
          <w:rFonts w:ascii="Noto Sans" w:eastAsiaTheme="majorEastAsia" w:hAnsi="Noto Sans" w:cstheme="majorBidi"/>
          <w:b/>
          <w:bCs/>
          <w:color w:val="F1562C"/>
          <w:sz w:val="32"/>
          <w:szCs w:val="32"/>
        </w:rPr>
      </w:pPr>
      <w:bookmarkStart w:id="1" w:name="_Toc40105088"/>
      <w:r>
        <w:br w:type="page"/>
      </w:r>
    </w:p>
    <w:p w14:paraId="40F388C1" w14:textId="1D02F4A4" w:rsidR="00FD37C2" w:rsidRDefault="00FD37C2" w:rsidP="00FD37C2">
      <w:pPr>
        <w:pStyle w:val="Heading1"/>
        <w:rPr>
          <w:rFonts w:asciiTheme="majorHAnsi" w:hAnsiTheme="majorHAnsi"/>
        </w:rPr>
      </w:pPr>
      <w:r>
        <w:lastRenderedPageBreak/>
        <w:t>Set up integration in ConnectWise</w:t>
      </w:r>
      <w:bookmarkEnd w:id="1"/>
    </w:p>
    <w:p w14:paraId="59D23645" w14:textId="77777777" w:rsidR="00FD37C2" w:rsidRPr="007F0A45" w:rsidRDefault="00FD37C2" w:rsidP="00FD37C2">
      <w:pPr>
        <w:rPr>
          <w:rFonts w:ascii="Noto Sans Light" w:hAnsi="Noto Sans Light" w:cs="Noto Sans Light"/>
          <w:color w:val="595959" w:themeColor="text1" w:themeTint="A6"/>
        </w:rPr>
      </w:pPr>
      <w:r w:rsidRPr="007F0A45">
        <w:rPr>
          <w:rFonts w:ascii="Noto Sans Light" w:hAnsi="Noto Sans Light" w:cs="Noto Sans Light"/>
          <w:color w:val="595959" w:themeColor="text1" w:themeTint="A6"/>
        </w:rPr>
        <w:t xml:space="preserve">For PRISM Connect to </w:t>
      </w:r>
      <w:proofErr w:type="spellStart"/>
      <w:r w:rsidRPr="007F0A45">
        <w:rPr>
          <w:rFonts w:ascii="Noto Sans Light" w:hAnsi="Noto Sans Light" w:cs="Noto Sans Light"/>
          <w:color w:val="595959" w:themeColor="text1" w:themeTint="A6"/>
        </w:rPr>
        <w:t>synchronise</w:t>
      </w:r>
      <w:proofErr w:type="spellEnd"/>
      <w:r w:rsidRPr="007F0A45">
        <w:rPr>
          <w:rFonts w:ascii="Noto Sans Light" w:hAnsi="Noto Sans Light" w:cs="Noto Sans Light"/>
          <w:color w:val="595959" w:themeColor="text1" w:themeTint="A6"/>
        </w:rPr>
        <w:t xml:space="preserve"> data from PRISM to ConnectWise there are some initial set up tasks and configuration that must be completed.</w:t>
      </w:r>
    </w:p>
    <w:p w14:paraId="7078CCF4" w14:textId="77777777" w:rsidR="00FD37C2" w:rsidRPr="007E30C5" w:rsidRDefault="00FD37C2" w:rsidP="00D00284">
      <w:pPr>
        <w:pStyle w:val="Heading1"/>
        <w:rPr>
          <w:rFonts w:ascii="Noto Sans Light" w:hAnsi="Noto Sans Light" w:cs="Noto Sans Light"/>
        </w:rPr>
      </w:pPr>
      <w:bookmarkStart w:id="2" w:name="_Toc40105089"/>
      <w:r w:rsidRPr="007E30C5">
        <w:rPr>
          <w:rFonts w:ascii="Noto Sans Light" w:hAnsi="Noto Sans Light" w:cs="Noto Sans Light"/>
        </w:rPr>
        <w:t>Configure ConnectWise Products and Categories</w:t>
      </w:r>
      <w:bookmarkEnd w:id="2"/>
    </w:p>
    <w:p w14:paraId="655BAF50" w14:textId="77777777" w:rsidR="00FD37C2" w:rsidRPr="007F0A45" w:rsidRDefault="00FD37C2" w:rsidP="00FD37C2">
      <w:pPr>
        <w:rPr>
          <w:rFonts w:ascii="Noto Sans Light" w:hAnsi="Noto Sans Light" w:cs="Noto Sans Light"/>
          <w:color w:val="595959" w:themeColor="text1" w:themeTint="A6"/>
        </w:rPr>
      </w:pPr>
      <w:r w:rsidRPr="007F0A45">
        <w:rPr>
          <w:rFonts w:ascii="Noto Sans Light" w:hAnsi="Noto Sans Light" w:cs="Noto Sans Light"/>
          <w:color w:val="595959" w:themeColor="text1" w:themeTint="A6"/>
        </w:rPr>
        <w:t>First you will need to enable a Miscellaneous record in the product catalog.</w:t>
      </w:r>
    </w:p>
    <w:p w14:paraId="096187E0" w14:textId="77777777" w:rsidR="00FD37C2" w:rsidRPr="007F0A45" w:rsidRDefault="00FD37C2" w:rsidP="00FD37C2">
      <w:pPr>
        <w:numPr>
          <w:ilvl w:val="0"/>
          <w:numId w:val="22"/>
        </w:numPr>
        <w:spacing w:line="259" w:lineRule="auto"/>
        <w:ind w:right="8" w:hanging="227"/>
        <w:rPr>
          <w:rFonts w:ascii="Noto Sans Light" w:hAnsi="Noto Sans Light" w:cs="Noto Sans Light"/>
          <w:color w:val="595959" w:themeColor="text1" w:themeTint="A6"/>
        </w:rPr>
      </w:pPr>
      <w:r w:rsidRPr="007F0A45">
        <w:rPr>
          <w:rFonts w:ascii="Noto Sans Light" w:hAnsi="Noto Sans Light" w:cs="Noto Sans Light"/>
          <w:color w:val="595959" w:themeColor="text1" w:themeTint="A6"/>
        </w:rPr>
        <w:t xml:space="preserve">From the menu, navigate to </w:t>
      </w:r>
      <w:r w:rsidRPr="007F0A45">
        <w:rPr>
          <w:rFonts w:ascii="Noto Sans Light" w:hAnsi="Noto Sans Light" w:cs="Noto Sans Light"/>
          <w:b/>
          <w:color w:val="595959" w:themeColor="text1" w:themeTint="A6"/>
        </w:rPr>
        <w:t>Procurement</w:t>
      </w:r>
      <w:r w:rsidRPr="007F0A45">
        <w:rPr>
          <w:rFonts w:ascii="Noto Sans Light" w:hAnsi="Noto Sans Light" w:cs="Noto Sans Light"/>
          <w:color w:val="595959" w:themeColor="text1" w:themeTint="A6"/>
        </w:rPr>
        <w:t xml:space="preserve">, then </w:t>
      </w:r>
      <w:r w:rsidRPr="007F0A45">
        <w:rPr>
          <w:rFonts w:ascii="Noto Sans Light" w:hAnsi="Noto Sans Light" w:cs="Noto Sans Light"/>
          <w:b/>
          <w:color w:val="595959" w:themeColor="text1" w:themeTint="A6"/>
        </w:rPr>
        <w:t>Product Catalog</w:t>
      </w:r>
      <w:r w:rsidRPr="007F0A45">
        <w:rPr>
          <w:rFonts w:ascii="Noto Sans Light" w:hAnsi="Noto Sans Light" w:cs="Noto Sans Light"/>
          <w:color w:val="595959" w:themeColor="text1" w:themeTint="A6"/>
        </w:rPr>
        <w:t>.</w:t>
      </w:r>
    </w:p>
    <w:p w14:paraId="7DA660DB" w14:textId="5FF30682" w:rsidR="00FD37C2" w:rsidRPr="007E30C5" w:rsidRDefault="00FD37C2" w:rsidP="00FD37C2">
      <w:pPr>
        <w:spacing w:after="368"/>
        <w:ind w:left="400"/>
        <w:rPr>
          <w:rFonts w:ascii="Noto Sans Light" w:hAnsi="Noto Sans Light" w:cs="Noto Sans Light"/>
        </w:rPr>
      </w:pPr>
      <w:r w:rsidRPr="007E30C5">
        <w:rPr>
          <w:rFonts w:ascii="Noto Sans Light" w:hAnsi="Noto Sans Light" w:cs="Noto Sans Light"/>
          <w:noProof/>
        </w:rPr>
        <w:drawing>
          <wp:inline distT="0" distB="0" distL="0" distR="0" wp14:anchorId="0477C15C" wp14:editId="22883F59">
            <wp:extent cx="2447925" cy="3257550"/>
            <wp:effectExtent l="133350" t="114300" r="85725" b="152400"/>
            <wp:docPr id="12" name="Picture 12"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49805" cy="3061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DEB282" w14:textId="1B0FB050" w:rsidR="00FD37C2" w:rsidRPr="007E30C5" w:rsidRDefault="00FD37C2" w:rsidP="00FD37C2">
      <w:pPr>
        <w:numPr>
          <w:ilvl w:val="0"/>
          <w:numId w:val="22"/>
        </w:numPr>
        <w:spacing w:after="246" w:line="259" w:lineRule="auto"/>
        <w:ind w:right="-6" w:hanging="360"/>
        <w:rPr>
          <w:rFonts w:ascii="Noto Sans Light" w:hAnsi="Noto Sans Light" w:cs="Noto Sans Light"/>
        </w:rPr>
      </w:pPr>
      <w:r w:rsidRPr="007F0A45">
        <w:rPr>
          <w:rFonts w:ascii="Noto Sans Light" w:hAnsi="Noto Sans Light" w:cs="Noto Sans Light"/>
          <w:color w:val="595959" w:themeColor="text1" w:themeTint="A6"/>
        </w:rPr>
        <w:t>Search for miscellaneous records but filtering the Product ID on “</w:t>
      </w:r>
      <w:proofErr w:type="spellStart"/>
      <w:r w:rsidRPr="007F0A45">
        <w:rPr>
          <w:rFonts w:ascii="Noto Sans Light" w:hAnsi="Noto Sans Light" w:cs="Noto Sans Light"/>
          <w:color w:val="595959" w:themeColor="text1" w:themeTint="A6"/>
        </w:rPr>
        <w:t>misc</w:t>
      </w:r>
      <w:proofErr w:type="spellEnd"/>
      <w:r w:rsidRPr="007F0A45">
        <w:rPr>
          <w:rFonts w:ascii="Noto Sans Light" w:hAnsi="Noto Sans Light" w:cs="Noto Sans Light"/>
          <w:color w:val="595959" w:themeColor="text1" w:themeTint="A6"/>
        </w:rPr>
        <w:t xml:space="preserve">”, and ensuring the </w:t>
      </w:r>
      <w:r w:rsidRPr="007F0A45">
        <w:rPr>
          <w:rFonts w:ascii="Noto Sans Light" w:hAnsi="Noto Sans Light" w:cs="Noto Sans Light"/>
          <w:b/>
          <w:bCs/>
          <w:color w:val="595959" w:themeColor="text1" w:themeTint="A6"/>
        </w:rPr>
        <w:t>Status</w:t>
      </w:r>
      <w:r w:rsidRPr="007F0A45">
        <w:rPr>
          <w:rFonts w:ascii="Noto Sans Light" w:hAnsi="Noto Sans Light" w:cs="Noto Sans Light"/>
          <w:color w:val="595959" w:themeColor="text1" w:themeTint="A6"/>
        </w:rPr>
        <w:t xml:space="preserve"> is set to </w:t>
      </w:r>
      <w:r w:rsidRPr="007F0A45">
        <w:rPr>
          <w:rFonts w:ascii="Noto Sans Light" w:hAnsi="Noto Sans Light" w:cs="Noto Sans Light"/>
          <w:b/>
          <w:bCs/>
          <w:color w:val="595959" w:themeColor="text1" w:themeTint="A6"/>
        </w:rPr>
        <w:t>All</w:t>
      </w:r>
      <w:r w:rsidRPr="007F0A45">
        <w:rPr>
          <w:rFonts w:ascii="Noto Sans Light" w:hAnsi="Noto Sans Light" w:cs="Noto Sans Light"/>
          <w:color w:val="595959" w:themeColor="text1" w:themeTint="A6"/>
        </w:rPr>
        <w:t>.</w:t>
      </w:r>
      <w:r w:rsidRPr="007F0A45">
        <w:rPr>
          <w:rFonts w:ascii="Noto Sans Light" w:hAnsi="Noto Sans Light" w:cs="Noto Sans Light"/>
          <w:color w:val="595959" w:themeColor="text1" w:themeTint="A6"/>
        </w:rPr>
        <w:br/>
      </w:r>
      <w:r w:rsidRPr="007E30C5">
        <w:rPr>
          <w:rFonts w:ascii="Noto Sans Light" w:hAnsi="Noto Sans Light" w:cs="Noto Sans Light"/>
          <w:noProof/>
        </w:rPr>
        <w:drawing>
          <wp:inline distT="0" distB="0" distL="0" distR="0" wp14:anchorId="0141A3CB" wp14:editId="4B79CF3A">
            <wp:extent cx="5762625" cy="1219200"/>
            <wp:effectExtent l="133350" t="114300" r="142875" b="0"/>
            <wp:docPr id="19" name="Picture 19"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60060" cy="1020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73164B" w14:textId="77777777" w:rsidR="00FD37C2" w:rsidRPr="007F0A45" w:rsidRDefault="00FD37C2" w:rsidP="00FD37C2">
      <w:pPr>
        <w:numPr>
          <w:ilvl w:val="0"/>
          <w:numId w:val="22"/>
        </w:numPr>
        <w:spacing w:after="381" w:line="259" w:lineRule="auto"/>
        <w:ind w:right="-6" w:hanging="360"/>
        <w:rPr>
          <w:rFonts w:ascii="Noto Sans Light" w:hAnsi="Noto Sans Light" w:cs="Noto Sans Light"/>
          <w:color w:val="595959" w:themeColor="text1" w:themeTint="A6"/>
        </w:rPr>
      </w:pPr>
      <w:r w:rsidRPr="007F0A45">
        <w:rPr>
          <w:rFonts w:ascii="Noto Sans Light" w:hAnsi="Noto Sans Light" w:cs="Noto Sans Light"/>
          <w:color w:val="595959" w:themeColor="text1" w:themeTint="A6"/>
        </w:rPr>
        <w:t xml:space="preserve">Click on each record to open it, then click </w:t>
      </w:r>
      <w:r w:rsidRPr="007F0A45">
        <w:rPr>
          <w:rFonts w:ascii="Noto Sans Light" w:hAnsi="Noto Sans Light" w:cs="Noto Sans Light"/>
          <w:b/>
          <w:color w:val="595959" w:themeColor="text1" w:themeTint="A6"/>
        </w:rPr>
        <w:t>ACTIVATE</w:t>
      </w:r>
      <w:r w:rsidRPr="007F0A45">
        <w:rPr>
          <w:rFonts w:ascii="Noto Sans Light" w:hAnsi="Noto Sans Light" w:cs="Noto Sans Light"/>
          <w:color w:val="595959" w:themeColor="text1" w:themeTint="A6"/>
        </w:rPr>
        <w:t xml:space="preserve"> to enable if it is not already </w:t>
      </w:r>
      <w:r w:rsidRPr="007F0A45">
        <w:rPr>
          <w:rFonts w:ascii="Noto Sans Light" w:hAnsi="Noto Sans Light" w:cs="Noto Sans Light"/>
          <w:b/>
          <w:color w:val="595959" w:themeColor="text1" w:themeTint="A6"/>
        </w:rPr>
        <w:t>Active</w:t>
      </w:r>
      <w:r w:rsidRPr="007F0A45">
        <w:rPr>
          <w:rFonts w:ascii="Noto Sans Light" w:hAnsi="Noto Sans Light" w:cs="Noto Sans Light"/>
          <w:color w:val="595959" w:themeColor="text1" w:themeTint="A6"/>
        </w:rPr>
        <w:t>.</w:t>
      </w:r>
    </w:p>
    <w:p w14:paraId="2E2B18D5" w14:textId="71F7671E" w:rsidR="00FD37C2" w:rsidRPr="007E30C5" w:rsidRDefault="00FD37C2" w:rsidP="00FD37C2">
      <w:pPr>
        <w:spacing w:after="381" w:line="259" w:lineRule="auto"/>
        <w:ind w:left="400" w:right="-6"/>
        <w:rPr>
          <w:rFonts w:ascii="Noto Sans Light" w:hAnsi="Noto Sans Light" w:cs="Noto Sans Light"/>
        </w:rPr>
      </w:pPr>
      <w:r w:rsidRPr="007E30C5">
        <w:rPr>
          <w:rFonts w:ascii="Noto Sans Light" w:hAnsi="Noto Sans Light" w:cs="Noto Sans Light"/>
          <w:noProof/>
        </w:rPr>
        <w:lastRenderedPageBreak/>
        <w:drawing>
          <wp:inline distT="0" distB="0" distL="0" distR="0" wp14:anchorId="4E354D28" wp14:editId="31B46E47">
            <wp:extent cx="5686425" cy="1371600"/>
            <wp:effectExtent l="133350" t="114300" r="123825" b="0"/>
            <wp:docPr id="10" name="Picture 10" descr="Graphical user interface,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ebsite&#10;&#10;Description automatically generated"/>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1171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6407AF" w14:textId="77777777" w:rsidR="00FD37C2" w:rsidRPr="007F0A45" w:rsidRDefault="00FD37C2" w:rsidP="00FD37C2">
      <w:pPr>
        <w:rPr>
          <w:rFonts w:ascii="Noto Sans Light" w:hAnsi="Noto Sans Light" w:cs="Noto Sans Light"/>
          <w:color w:val="595959" w:themeColor="text1" w:themeTint="A6"/>
          <w:szCs w:val="20"/>
        </w:rPr>
      </w:pPr>
      <w:r w:rsidRPr="007F0A45">
        <w:rPr>
          <w:rFonts w:ascii="Noto Sans Light" w:hAnsi="Noto Sans Light" w:cs="Noto Sans Light"/>
          <w:color w:val="595959" w:themeColor="text1" w:themeTint="A6"/>
          <w:szCs w:val="20"/>
        </w:rPr>
        <w:t>Enable the Miscellaneous product category, sub-category, and product type, these are used as the default categories when creating products in the ConnectWise product catalog.</w:t>
      </w:r>
    </w:p>
    <w:p w14:paraId="73877F2A" w14:textId="77777777" w:rsidR="00FD37C2" w:rsidRPr="007F0A45" w:rsidRDefault="00FD37C2" w:rsidP="00FD37C2">
      <w:pPr>
        <w:pStyle w:val="ListParagraph"/>
        <w:numPr>
          <w:ilvl w:val="0"/>
          <w:numId w:val="23"/>
        </w:numPr>
        <w:spacing w:after="160" w:line="256" w:lineRule="auto"/>
        <w:rPr>
          <w:rFonts w:cs="Noto Sans Light"/>
          <w:b/>
          <w:bCs/>
          <w:color w:val="595959" w:themeColor="text1" w:themeTint="A6"/>
          <w:sz w:val="20"/>
          <w:szCs w:val="20"/>
        </w:rPr>
      </w:pPr>
      <w:r w:rsidRPr="007F0A45">
        <w:rPr>
          <w:rFonts w:cs="Noto Sans Light"/>
          <w:color w:val="595959" w:themeColor="text1" w:themeTint="A6"/>
          <w:sz w:val="20"/>
          <w:szCs w:val="20"/>
        </w:rPr>
        <w:t xml:space="preserve">Navigate to the </w:t>
      </w:r>
      <w:r w:rsidRPr="007F0A45">
        <w:rPr>
          <w:rFonts w:cs="Noto Sans Light"/>
          <w:b/>
          <w:bCs/>
          <w:color w:val="595959" w:themeColor="text1" w:themeTint="A6"/>
          <w:sz w:val="20"/>
          <w:szCs w:val="20"/>
        </w:rPr>
        <w:t>System</w:t>
      </w:r>
      <w:r w:rsidRPr="007F0A45">
        <w:rPr>
          <w:rFonts w:cs="Noto Sans Light"/>
          <w:color w:val="595959" w:themeColor="text1" w:themeTint="A6"/>
          <w:sz w:val="20"/>
          <w:szCs w:val="20"/>
        </w:rPr>
        <w:t xml:space="preserve"> &gt; </w:t>
      </w:r>
      <w:r w:rsidRPr="007F0A45">
        <w:rPr>
          <w:rFonts w:cs="Noto Sans Light"/>
          <w:b/>
          <w:bCs/>
          <w:color w:val="595959" w:themeColor="text1" w:themeTint="A6"/>
          <w:sz w:val="20"/>
          <w:szCs w:val="20"/>
        </w:rPr>
        <w:t>Setup Tables</w:t>
      </w:r>
    </w:p>
    <w:p w14:paraId="3026701C" w14:textId="1212F628" w:rsidR="00FD37C2" w:rsidRPr="007F0A45" w:rsidRDefault="00FD37C2" w:rsidP="00FD37C2">
      <w:pPr>
        <w:pStyle w:val="ListParagraph"/>
        <w:numPr>
          <w:ilvl w:val="0"/>
          <w:numId w:val="23"/>
        </w:numPr>
        <w:spacing w:after="160" w:line="256" w:lineRule="auto"/>
        <w:rPr>
          <w:rFonts w:cs="Noto Sans Light"/>
          <w:color w:val="595959" w:themeColor="text1" w:themeTint="A6"/>
          <w:sz w:val="20"/>
          <w:szCs w:val="20"/>
        </w:rPr>
      </w:pPr>
      <w:r w:rsidRPr="007F0A45">
        <w:rPr>
          <w:rFonts w:cs="Noto Sans Light"/>
          <w:noProof/>
          <w:color w:val="595959" w:themeColor="text1" w:themeTint="A6"/>
          <w:sz w:val="20"/>
          <w:szCs w:val="20"/>
        </w:rPr>
        <w:drawing>
          <wp:anchor distT="0" distB="0" distL="114300" distR="114300" simplePos="0" relativeHeight="251665408" behindDoc="1" locked="0" layoutInCell="1" allowOverlap="1" wp14:anchorId="50A82644" wp14:editId="695F8F8D">
            <wp:simplePos x="0" y="0"/>
            <wp:positionH relativeFrom="column">
              <wp:posOffset>447675</wp:posOffset>
            </wp:positionH>
            <wp:positionV relativeFrom="paragraph">
              <wp:posOffset>215265</wp:posOffset>
            </wp:positionV>
            <wp:extent cx="3676015" cy="4657090"/>
            <wp:effectExtent l="38100" t="38100" r="76835" b="86360"/>
            <wp:wrapTopAndBottom/>
            <wp:docPr id="16" name="Picture 16"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Word&#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3580130" cy="45567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F0A45">
        <w:rPr>
          <w:rFonts w:cs="Noto Sans Light"/>
          <w:color w:val="595959" w:themeColor="text1" w:themeTint="A6"/>
          <w:sz w:val="20"/>
          <w:szCs w:val="20"/>
        </w:rPr>
        <w:t xml:space="preserve">Search for the table name “category” </w:t>
      </w:r>
    </w:p>
    <w:p w14:paraId="4DA7B3C5" w14:textId="77777777" w:rsidR="00FD37C2" w:rsidRPr="007E30C5" w:rsidRDefault="00FD37C2" w:rsidP="00FD37C2">
      <w:pPr>
        <w:rPr>
          <w:rFonts w:ascii="Noto Sans Light" w:hAnsi="Noto Sans Light" w:cs="Noto Sans Light"/>
          <w:szCs w:val="20"/>
        </w:rPr>
      </w:pPr>
    </w:p>
    <w:p w14:paraId="35A85EFD" w14:textId="77777777" w:rsidR="00FD37C2" w:rsidRPr="007E30C5" w:rsidRDefault="00FD37C2" w:rsidP="00FD37C2">
      <w:pPr>
        <w:pStyle w:val="ListParagraph"/>
        <w:numPr>
          <w:ilvl w:val="0"/>
          <w:numId w:val="23"/>
        </w:numPr>
        <w:spacing w:after="160" w:line="256" w:lineRule="auto"/>
        <w:rPr>
          <w:rFonts w:cs="Noto Sans Light"/>
          <w:sz w:val="20"/>
          <w:szCs w:val="20"/>
        </w:rPr>
      </w:pPr>
      <w:r w:rsidRPr="007E30C5">
        <w:rPr>
          <w:rFonts w:cs="Noto Sans Light"/>
          <w:sz w:val="20"/>
          <w:szCs w:val="20"/>
        </w:rPr>
        <w:lastRenderedPageBreak/>
        <w:t>Click on the table name to open the table and view its contents.</w:t>
      </w:r>
    </w:p>
    <w:p w14:paraId="1750E242" w14:textId="533ADC4C" w:rsidR="00FD37C2" w:rsidRPr="007E30C5" w:rsidRDefault="00FD37C2" w:rsidP="00FD37C2">
      <w:pPr>
        <w:ind w:left="360"/>
        <w:rPr>
          <w:rFonts w:ascii="Noto Sans Light" w:hAnsi="Noto Sans Light" w:cs="Noto Sans Light"/>
          <w:szCs w:val="20"/>
        </w:rPr>
      </w:pPr>
      <w:r w:rsidRPr="007E30C5">
        <w:rPr>
          <w:rFonts w:ascii="Noto Sans Light" w:hAnsi="Noto Sans Light" w:cs="Noto Sans Light"/>
          <w:noProof/>
          <w:szCs w:val="20"/>
        </w:rPr>
        <w:drawing>
          <wp:inline distT="0" distB="0" distL="0" distR="0" wp14:anchorId="6DDDCA07" wp14:editId="3E04A501">
            <wp:extent cx="5838825" cy="2781300"/>
            <wp:effectExtent l="57150" t="19050" r="66675" b="38100"/>
            <wp:docPr id="7" name="Picture 7"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57"/>
                    <a:stretch>
                      <a:fillRect/>
                    </a:stretch>
                  </pic:blipFill>
                  <pic:spPr>
                    <a:xfrm>
                      <a:off x="0" y="0"/>
                      <a:ext cx="5731510" cy="2679700"/>
                    </a:xfrm>
                    <a:prstGeom prst="rect">
                      <a:avLst/>
                    </a:prstGeom>
                    <a:effectLst>
                      <a:outerShdw blurRad="50800" dist="38100" dir="5400000" algn="t" rotWithShape="0">
                        <a:prstClr val="black">
                          <a:alpha val="40000"/>
                        </a:prstClr>
                      </a:outerShdw>
                    </a:effectLst>
                  </pic:spPr>
                </pic:pic>
              </a:graphicData>
            </a:graphic>
          </wp:inline>
        </w:drawing>
      </w:r>
    </w:p>
    <w:p w14:paraId="1504C95B" w14:textId="77777777" w:rsidR="00FD37C2" w:rsidRPr="007E30C5" w:rsidRDefault="00FD37C2" w:rsidP="00FD37C2">
      <w:pPr>
        <w:ind w:left="360"/>
        <w:rPr>
          <w:rFonts w:ascii="Noto Sans Light" w:hAnsi="Noto Sans Light" w:cs="Noto Sans Light"/>
          <w:szCs w:val="20"/>
        </w:rPr>
      </w:pPr>
    </w:p>
    <w:p w14:paraId="73AD778E" w14:textId="73C99705" w:rsidR="00FD37C2" w:rsidRPr="007E30C5" w:rsidRDefault="00FD37C2" w:rsidP="00FD37C2">
      <w:pPr>
        <w:pStyle w:val="ListParagraph"/>
        <w:numPr>
          <w:ilvl w:val="0"/>
          <w:numId w:val="23"/>
        </w:numPr>
        <w:spacing w:after="160" w:line="256" w:lineRule="auto"/>
        <w:rPr>
          <w:rFonts w:cs="Noto Sans Light"/>
          <w:sz w:val="20"/>
          <w:szCs w:val="20"/>
        </w:rPr>
      </w:pPr>
      <w:r w:rsidRPr="007E30C5">
        <w:rPr>
          <w:rFonts w:cs="Noto Sans Light"/>
          <w:sz w:val="20"/>
          <w:szCs w:val="20"/>
        </w:rPr>
        <w:t xml:space="preserve">Click on the “Miscellaneous” item and ensure the “Inactive” checkbox is </w:t>
      </w:r>
      <w:r w:rsidRPr="007E30C5">
        <w:rPr>
          <w:rFonts w:cs="Noto Sans Light"/>
          <w:b/>
          <w:bCs/>
          <w:sz w:val="20"/>
          <w:szCs w:val="20"/>
        </w:rPr>
        <w:t>unchecked</w:t>
      </w:r>
      <w:r w:rsidRPr="007E30C5">
        <w:rPr>
          <w:rFonts w:cs="Noto Sans Light"/>
          <w:b/>
          <w:noProof/>
          <w:sz w:val="20"/>
          <w:szCs w:val="20"/>
        </w:rPr>
        <w:drawing>
          <wp:inline distT="0" distB="0" distL="0" distR="0" wp14:anchorId="709C5352" wp14:editId="259582D9">
            <wp:extent cx="5838825" cy="2381250"/>
            <wp:effectExtent l="57150" t="19050" r="66675" b="38100"/>
            <wp:docPr id="9" name="Picture 9"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58"/>
                    <a:stretch>
                      <a:fillRect/>
                    </a:stretch>
                  </pic:blipFill>
                  <pic:spPr>
                    <a:xfrm>
                      <a:off x="0" y="0"/>
                      <a:ext cx="5731510" cy="2286000"/>
                    </a:xfrm>
                    <a:prstGeom prst="rect">
                      <a:avLst/>
                    </a:prstGeom>
                    <a:effectLst>
                      <a:outerShdw blurRad="50800" dist="38100" dir="5400000" algn="t" rotWithShape="0">
                        <a:prstClr val="black">
                          <a:alpha val="40000"/>
                        </a:prstClr>
                      </a:outerShdw>
                    </a:effectLst>
                  </pic:spPr>
                </pic:pic>
              </a:graphicData>
            </a:graphic>
          </wp:inline>
        </w:drawing>
      </w:r>
    </w:p>
    <w:p w14:paraId="60D07812" w14:textId="77777777" w:rsidR="00FD37C2" w:rsidRPr="007E30C5" w:rsidRDefault="00FD37C2" w:rsidP="00FD37C2">
      <w:pPr>
        <w:pStyle w:val="ListParagraph"/>
        <w:numPr>
          <w:ilvl w:val="0"/>
          <w:numId w:val="23"/>
        </w:numPr>
        <w:spacing w:after="160" w:line="256" w:lineRule="auto"/>
        <w:rPr>
          <w:rFonts w:cs="Noto Sans Light"/>
          <w:sz w:val="20"/>
          <w:szCs w:val="20"/>
        </w:rPr>
      </w:pPr>
      <w:r w:rsidRPr="007E30C5">
        <w:rPr>
          <w:rFonts w:cs="Noto Sans Light"/>
          <w:sz w:val="20"/>
          <w:szCs w:val="20"/>
        </w:rPr>
        <w:t>Save the changes</w:t>
      </w:r>
    </w:p>
    <w:p w14:paraId="389B438D" w14:textId="77777777" w:rsidR="00FD37C2" w:rsidRPr="007E30C5" w:rsidRDefault="00FD37C2" w:rsidP="00FD37C2">
      <w:pPr>
        <w:pStyle w:val="ListParagraph"/>
        <w:numPr>
          <w:ilvl w:val="0"/>
          <w:numId w:val="23"/>
        </w:numPr>
        <w:spacing w:after="160" w:line="256" w:lineRule="auto"/>
        <w:rPr>
          <w:rFonts w:cs="Noto Sans Light"/>
          <w:sz w:val="20"/>
          <w:szCs w:val="20"/>
        </w:rPr>
      </w:pPr>
      <w:r w:rsidRPr="007E30C5">
        <w:rPr>
          <w:rFonts w:cs="Noto Sans Light"/>
          <w:sz w:val="20"/>
          <w:szCs w:val="20"/>
        </w:rPr>
        <w:t xml:space="preserve">Repeat the steps above but this time for the table “Subcategory”, and the Subcategory item “Miscellaneous” </w:t>
      </w:r>
    </w:p>
    <w:p w14:paraId="377B391D" w14:textId="1ADE512D" w:rsidR="00FD37C2" w:rsidRPr="007E30C5" w:rsidRDefault="00FD37C2" w:rsidP="00FD37C2">
      <w:pPr>
        <w:pStyle w:val="ListParagraph"/>
        <w:rPr>
          <w:rFonts w:cs="Noto Sans Light"/>
          <w:sz w:val="20"/>
          <w:szCs w:val="20"/>
        </w:rPr>
      </w:pPr>
      <w:r w:rsidRPr="007E30C5">
        <w:rPr>
          <w:rFonts w:cs="Noto Sans Light"/>
          <w:noProof/>
          <w:sz w:val="20"/>
          <w:szCs w:val="20"/>
        </w:rPr>
        <w:lastRenderedPageBreak/>
        <w:drawing>
          <wp:inline distT="0" distB="0" distL="0" distR="0" wp14:anchorId="38355678" wp14:editId="0DF8BFAF">
            <wp:extent cx="5838825" cy="4076700"/>
            <wp:effectExtent l="57150" t="19050" r="66675" b="76200"/>
            <wp:docPr id="2" name="Picture 2"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59"/>
                    <a:stretch>
                      <a:fillRect/>
                    </a:stretch>
                  </pic:blipFill>
                  <pic:spPr>
                    <a:xfrm>
                      <a:off x="0" y="0"/>
                      <a:ext cx="5731510" cy="3980815"/>
                    </a:xfrm>
                    <a:prstGeom prst="rect">
                      <a:avLst/>
                    </a:prstGeom>
                    <a:effectLst>
                      <a:outerShdw blurRad="50800" dist="38100" dir="5400000" algn="t" rotWithShape="0">
                        <a:prstClr val="black">
                          <a:alpha val="40000"/>
                        </a:prstClr>
                      </a:outerShdw>
                    </a:effectLst>
                  </pic:spPr>
                </pic:pic>
              </a:graphicData>
            </a:graphic>
          </wp:inline>
        </w:drawing>
      </w:r>
    </w:p>
    <w:p w14:paraId="0D4ACC8E" w14:textId="5EDDDB29" w:rsidR="007F0A45" w:rsidRDefault="007F0A45">
      <w:pPr>
        <w:rPr>
          <w:rFonts w:ascii="Noto Sans Light" w:hAnsi="Noto Sans Light" w:cs="Noto Sans Light"/>
          <w:color w:val="4C5866"/>
          <w:szCs w:val="20"/>
        </w:rPr>
      </w:pPr>
      <w:r>
        <w:rPr>
          <w:rFonts w:cs="Noto Sans Light"/>
          <w:szCs w:val="20"/>
        </w:rPr>
        <w:br w:type="page"/>
      </w:r>
    </w:p>
    <w:p w14:paraId="002D91A2" w14:textId="77777777" w:rsidR="00FD37C2" w:rsidRPr="007E30C5" w:rsidRDefault="00FD37C2" w:rsidP="00FD37C2">
      <w:pPr>
        <w:pStyle w:val="ListParagraph"/>
        <w:rPr>
          <w:rFonts w:cs="Noto Sans Light"/>
          <w:sz w:val="20"/>
          <w:szCs w:val="20"/>
        </w:rPr>
      </w:pPr>
    </w:p>
    <w:p w14:paraId="09960DD9" w14:textId="0CAFB532" w:rsidR="00FD37C2" w:rsidRPr="007E30C5" w:rsidRDefault="00FD37C2" w:rsidP="00FD37C2">
      <w:pPr>
        <w:pStyle w:val="ListParagraph"/>
        <w:numPr>
          <w:ilvl w:val="0"/>
          <w:numId w:val="23"/>
        </w:numPr>
        <w:spacing w:after="160" w:line="256" w:lineRule="auto"/>
        <w:rPr>
          <w:rFonts w:cs="Noto Sans Light"/>
          <w:sz w:val="20"/>
          <w:szCs w:val="20"/>
        </w:rPr>
      </w:pPr>
      <w:r w:rsidRPr="007E30C5">
        <w:rPr>
          <w:rFonts w:cs="Noto Sans Light"/>
          <w:sz w:val="20"/>
          <w:szCs w:val="20"/>
        </w:rPr>
        <w:t xml:space="preserve">Repeat the steps above but this time for the table “Product Type”, and the Product Type item “Miscellaneous” </w:t>
      </w:r>
    </w:p>
    <w:p w14:paraId="5C9E0264" w14:textId="216A5150" w:rsidR="00FD37C2" w:rsidRPr="007E30C5" w:rsidRDefault="00FD37C2" w:rsidP="00FD37C2">
      <w:pPr>
        <w:pStyle w:val="ListParagraph"/>
        <w:rPr>
          <w:rFonts w:cs="Noto Sans Light"/>
          <w:sz w:val="20"/>
          <w:szCs w:val="20"/>
        </w:rPr>
      </w:pPr>
    </w:p>
    <w:p w14:paraId="34CE97E3" w14:textId="2A4AD3FF" w:rsidR="00FD37C2" w:rsidRPr="007E30C5" w:rsidRDefault="007F0A45" w:rsidP="00FD37C2">
      <w:pPr>
        <w:pStyle w:val="ListParagraph"/>
        <w:rPr>
          <w:rFonts w:cs="Noto Sans Light"/>
          <w:sz w:val="20"/>
          <w:szCs w:val="20"/>
        </w:rPr>
      </w:pPr>
      <w:r w:rsidRPr="007E30C5">
        <w:rPr>
          <w:rFonts w:cs="Noto Sans Light"/>
          <w:noProof/>
          <w:sz w:val="20"/>
          <w:szCs w:val="20"/>
        </w:rPr>
        <w:drawing>
          <wp:inline distT="0" distB="0" distL="0" distR="0" wp14:anchorId="13B39430" wp14:editId="6B48B1E7">
            <wp:extent cx="4284263" cy="3535183"/>
            <wp:effectExtent l="57150" t="19050" r="59690" b="103505"/>
            <wp:docPr id="5" name="Picture 5"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60"/>
                    <a:stretch>
                      <a:fillRect/>
                    </a:stretch>
                  </pic:blipFill>
                  <pic:spPr>
                    <a:xfrm>
                      <a:off x="0" y="0"/>
                      <a:ext cx="4225586" cy="3486766"/>
                    </a:xfrm>
                    <a:prstGeom prst="rect">
                      <a:avLst/>
                    </a:prstGeom>
                    <a:effectLst>
                      <a:outerShdw blurRad="50800" dist="38100" dir="5400000" algn="t" rotWithShape="0">
                        <a:prstClr val="black">
                          <a:alpha val="40000"/>
                        </a:prstClr>
                      </a:outerShdw>
                    </a:effectLst>
                  </pic:spPr>
                </pic:pic>
              </a:graphicData>
            </a:graphic>
          </wp:inline>
        </w:drawing>
      </w:r>
    </w:p>
    <w:p w14:paraId="6CCE23CC" w14:textId="77777777" w:rsidR="007F0A45" w:rsidRDefault="007F0A45" w:rsidP="00FD37C2">
      <w:pPr>
        <w:rPr>
          <w:rFonts w:ascii="Noto Sans Light" w:hAnsi="Noto Sans Light" w:cs="Noto Sans Light"/>
          <w:b/>
          <w:bCs/>
          <w:szCs w:val="20"/>
        </w:rPr>
      </w:pPr>
    </w:p>
    <w:p w14:paraId="74A5A5F8" w14:textId="6F38B03E" w:rsidR="00FD37C2" w:rsidRPr="007F0A45" w:rsidRDefault="00FD37C2" w:rsidP="00FD37C2">
      <w:pPr>
        <w:rPr>
          <w:rFonts w:ascii="Noto Sans Light" w:hAnsi="Noto Sans Light" w:cs="Noto Sans Light"/>
          <w:color w:val="595959" w:themeColor="text1" w:themeTint="A6"/>
          <w:szCs w:val="20"/>
        </w:rPr>
      </w:pPr>
      <w:r w:rsidRPr="007F0A45">
        <w:rPr>
          <w:rFonts w:ascii="Noto Sans Light" w:hAnsi="Noto Sans Light" w:cs="Noto Sans Light"/>
          <w:b/>
          <w:bCs/>
          <w:color w:val="595959" w:themeColor="text1" w:themeTint="A6"/>
          <w:szCs w:val="20"/>
        </w:rPr>
        <w:t xml:space="preserve">NOTE: </w:t>
      </w:r>
      <w:r w:rsidRPr="007F0A45">
        <w:rPr>
          <w:rFonts w:ascii="Noto Sans Light" w:hAnsi="Noto Sans Light" w:cs="Noto Sans Light"/>
          <w:color w:val="595959" w:themeColor="text1" w:themeTint="A6"/>
          <w:szCs w:val="20"/>
        </w:rPr>
        <w:t>If either the Category “Miscellaneous”, subcategory “Miscellaneous” or product type “Miscellaneous” do not exists please create them. First the category, then the subcategory.</w:t>
      </w:r>
    </w:p>
    <w:p w14:paraId="11DD1861" w14:textId="77777777" w:rsidR="00FD37C2" w:rsidRPr="007E30C5" w:rsidRDefault="00FD37C2" w:rsidP="00FD37C2">
      <w:pPr>
        <w:rPr>
          <w:rFonts w:ascii="Noto Sans Light" w:hAnsi="Noto Sans Light" w:cs="Noto Sans Light"/>
          <w:szCs w:val="20"/>
        </w:rPr>
      </w:pPr>
      <w:r w:rsidRPr="007E30C5">
        <w:rPr>
          <w:rFonts w:ascii="Noto Sans Light" w:hAnsi="Noto Sans Light" w:cs="Noto Sans Light"/>
          <w:szCs w:val="20"/>
        </w:rPr>
        <w:br w:type="page"/>
      </w:r>
    </w:p>
    <w:p w14:paraId="69FCE953" w14:textId="77777777" w:rsidR="00FD37C2" w:rsidRPr="007F0A45" w:rsidRDefault="00FD37C2" w:rsidP="00FD37C2">
      <w:pPr>
        <w:rPr>
          <w:rFonts w:ascii="Noto Sans Light" w:hAnsi="Noto Sans Light" w:cs="Noto Sans Light"/>
          <w:color w:val="595959" w:themeColor="text1" w:themeTint="A6"/>
          <w:szCs w:val="20"/>
        </w:rPr>
      </w:pPr>
      <w:r w:rsidRPr="007F0A45">
        <w:rPr>
          <w:rFonts w:ascii="Noto Sans Light" w:hAnsi="Noto Sans Light" w:cs="Noto Sans Light"/>
          <w:color w:val="595959" w:themeColor="text1" w:themeTint="A6"/>
          <w:szCs w:val="20"/>
        </w:rPr>
        <w:lastRenderedPageBreak/>
        <w:t>Enable the “Each” unit of measure (UOM) this is used as the default UOM when creating products in the ConnectWise product catalog. Like the categories previously this item must exist for PRISM Connect to successfully create products in ConnectWise.</w:t>
      </w:r>
    </w:p>
    <w:p w14:paraId="268FF5D0" w14:textId="77777777" w:rsidR="00FD37C2" w:rsidRPr="007F0A45" w:rsidRDefault="00FD37C2" w:rsidP="00FD37C2">
      <w:pPr>
        <w:pStyle w:val="ListParagraph"/>
        <w:numPr>
          <w:ilvl w:val="0"/>
          <w:numId w:val="24"/>
        </w:numPr>
        <w:spacing w:after="160" w:line="256" w:lineRule="auto"/>
        <w:rPr>
          <w:rFonts w:cs="Noto Sans Light"/>
          <w:b/>
          <w:bCs/>
          <w:color w:val="595959" w:themeColor="text1" w:themeTint="A6"/>
          <w:sz w:val="20"/>
          <w:szCs w:val="20"/>
        </w:rPr>
      </w:pPr>
      <w:r w:rsidRPr="007F0A45">
        <w:rPr>
          <w:rFonts w:cs="Noto Sans Light"/>
          <w:color w:val="595959" w:themeColor="text1" w:themeTint="A6"/>
          <w:sz w:val="20"/>
          <w:szCs w:val="20"/>
        </w:rPr>
        <w:t xml:space="preserve">Navigate to the </w:t>
      </w:r>
      <w:r w:rsidRPr="007F0A45">
        <w:rPr>
          <w:rFonts w:cs="Noto Sans Light"/>
          <w:b/>
          <w:bCs/>
          <w:color w:val="595959" w:themeColor="text1" w:themeTint="A6"/>
          <w:sz w:val="20"/>
          <w:szCs w:val="20"/>
        </w:rPr>
        <w:t>System</w:t>
      </w:r>
      <w:r w:rsidRPr="007F0A45">
        <w:rPr>
          <w:rFonts w:cs="Noto Sans Light"/>
          <w:color w:val="595959" w:themeColor="text1" w:themeTint="A6"/>
          <w:sz w:val="20"/>
          <w:szCs w:val="20"/>
        </w:rPr>
        <w:t xml:space="preserve"> &gt; </w:t>
      </w:r>
      <w:r w:rsidRPr="007F0A45">
        <w:rPr>
          <w:rFonts w:cs="Noto Sans Light"/>
          <w:b/>
          <w:bCs/>
          <w:color w:val="595959" w:themeColor="text1" w:themeTint="A6"/>
          <w:sz w:val="20"/>
          <w:szCs w:val="20"/>
        </w:rPr>
        <w:t>Setup Tables</w:t>
      </w:r>
    </w:p>
    <w:p w14:paraId="7BD5EC2C" w14:textId="564EC9B0" w:rsidR="00FD37C2" w:rsidRPr="007F0A45" w:rsidRDefault="00FD37C2" w:rsidP="00FD37C2">
      <w:pPr>
        <w:pStyle w:val="ListParagraph"/>
        <w:numPr>
          <w:ilvl w:val="0"/>
          <w:numId w:val="24"/>
        </w:numPr>
        <w:spacing w:after="160" w:line="256" w:lineRule="auto"/>
        <w:rPr>
          <w:rFonts w:cs="Noto Sans Light"/>
          <w:color w:val="595959" w:themeColor="text1" w:themeTint="A6"/>
          <w:sz w:val="20"/>
          <w:szCs w:val="20"/>
        </w:rPr>
      </w:pPr>
      <w:r w:rsidRPr="007F0A45">
        <w:rPr>
          <w:rFonts w:cs="Noto Sans Light"/>
          <w:noProof/>
          <w:color w:val="595959" w:themeColor="text1" w:themeTint="A6"/>
          <w:sz w:val="20"/>
          <w:szCs w:val="20"/>
        </w:rPr>
        <w:drawing>
          <wp:anchor distT="0" distB="0" distL="114300" distR="114300" simplePos="0" relativeHeight="251666432" behindDoc="0" locked="0" layoutInCell="1" allowOverlap="1" wp14:anchorId="5DD0D9AA" wp14:editId="57439242">
            <wp:simplePos x="0" y="0"/>
            <wp:positionH relativeFrom="column">
              <wp:posOffset>398145</wp:posOffset>
            </wp:positionH>
            <wp:positionV relativeFrom="paragraph">
              <wp:posOffset>304800</wp:posOffset>
            </wp:positionV>
            <wp:extent cx="4578350" cy="3176270"/>
            <wp:effectExtent l="57150" t="19050" r="50800" b="62230"/>
            <wp:wrapTopAndBottom/>
            <wp:docPr id="15" name="Picture 15"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Word&#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4476115" cy="3080385"/>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F0A45">
        <w:rPr>
          <w:rFonts w:cs="Noto Sans Light"/>
          <w:color w:val="595959" w:themeColor="text1" w:themeTint="A6"/>
          <w:sz w:val="20"/>
          <w:szCs w:val="20"/>
        </w:rPr>
        <w:t xml:space="preserve">Search for the table name “UOM” </w:t>
      </w:r>
    </w:p>
    <w:p w14:paraId="58D25C5A" w14:textId="701998BC" w:rsidR="00FD37C2" w:rsidRPr="007E30C5" w:rsidRDefault="00FD37C2" w:rsidP="00FD37C2">
      <w:pPr>
        <w:pStyle w:val="ListParagraph"/>
        <w:numPr>
          <w:ilvl w:val="0"/>
          <w:numId w:val="24"/>
        </w:numPr>
        <w:spacing w:after="160" w:line="256" w:lineRule="auto"/>
        <w:rPr>
          <w:rFonts w:cs="Noto Sans Light"/>
          <w:sz w:val="20"/>
          <w:szCs w:val="20"/>
        </w:rPr>
      </w:pPr>
      <w:r w:rsidRPr="007E30C5">
        <w:rPr>
          <w:rFonts w:cs="Noto Sans Light"/>
          <w:noProof/>
          <w:sz w:val="20"/>
          <w:szCs w:val="20"/>
        </w:rPr>
        <w:drawing>
          <wp:anchor distT="0" distB="0" distL="114300" distR="114300" simplePos="0" relativeHeight="251667456" behindDoc="0" locked="0" layoutInCell="1" allowOverlap="1" wp14:anchorId="303B3C3B" wp14:editId="7DF9B820">
            <wp:simplePos x="0" y="0"/>
            <wp:positionH relativeFrom="column">
              <wp:posOffset>448945</wp:posOffset>
            </wp:positionH>
            <wp:positionV relativeFrom="paragraph">
              <wp:posOffset>3563620</wp:posOffset>
            </wp:positionV>
            <wp:extent cx="4047490" cy="2310130"/>
            <wp:effectExtent l="57150" t="19050" r="48260" b="52070"/>
            <wp:wrapTopAndBottom/>
            <wp:docPr id="22" name="Picture 22"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3943350" cy="2214245"/>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E30C5">
        <w:rPr>
          <w:rFonts w:cs="Noto Sans Light"/>
          <w:sz w:val="20"/>
          <w:szCs w:val="20"/>
        </w:rPr>
        <w:t xml:space="preserve">Click on the table </w:t>
      </w:r>
      <w:r w:rsidRPr="007E30C5">
        <w:rPr>
          <w:rFonts w:cs="Noto Sans Light"/>
          <w:b/>
          <w:bCs/>
          <w:sz w:val="20"/>
          <w:szCs w:val="20"/>
        </w:rPr>
        <w:t>UOM</w:t>
      </w:r>
      <w:r w:rsidRPr="007E30C5">
        <w:rPr>
          <w:rFonts w:cs="Noto Sans Light"/>
          <w:sz w:val="20"/>
          <w:szCs w:val="20"/>
        </w:rPr>
        <w:t xml:space="preserve"> to view its contents</w:t>
      </w:r>
    </w:p>
    <w:p w14:paraId="192DD904" w14:textId="77777777" w:rsidR="00FD37C2" w:rsidRPr="007E30C5" w:rsidRDefault="00FD37C2" w:rsidP="00FD37C2">
      <w:pPr>
        <w:pStyle w:val="ListParagraph"/>
        <w:numPr>
          <w:ilvl w:val="0"/>
          <w:numId w:val="24"/>
        </w:numPr>
        <w:spacing w:after="160" w:line="256" w:lineRule="auto"/>
        <w:rPr>
          <w:rFonts w:cs="Noto Sans Light"/>
          <w:sz w:val="20"/>
          <w:szCs w:val="20"/>
        </w:rPr>
      </w:pPr>
      <w:r w:rsidRPr="007E30C5">
        <w:rPr>
          <w:rFonts w:cs="Noto Sans Light"/>
          <w:sz w:val="20"/>
          <w:szCs w:val="20"/>
        </w:rPr>
        <w:t>Click on the “Each” item and ensure the item is not marked as Inactive.</w:t>
      </w:r>
    </w:p>
    <w:p w14:paraId="0EEB2CA6" w14:textId="133B7D76" w:rsidR="00FD37C2" w:rsidRPr="007F0A45" w:rsidRDefault="00FD37C2" w:rsidP="00FD37C2">
      <w:pPr>
        <w:rPr>
          <w:rFonts w:ascii="Noto Sans Light" w:hAnsi="Noto Sans Light" w:cs="Noto Sans Light"/>
          <w:color w:val="595959" w:themeColor="text1" w:themeTint="A6"/>
          <w:szCs w:val="20"/>
        </w:rPr>
      </w:pPr>
      <w:r w:rsidRPr="007F0A45">
        <w:rPr>
          <w:rFonts w:ascii="Noto Sans Light" w:hAnsi="Noto Sans Light" w:cs="Noto Sans Light"/>
          <w:b/>
          <w:bCs/>
          <w:color w:val="595959" w:themeColor="text1" w:themeTint="A6"/>
          <w:szCs w:val="20"/>
        </w:rPr>
        <w:t xml:space="preserve">NOTE: </w:t>
      </w:r>
      <w:r w:rsidRPr="007F0A45">
        <w:rPr>
          <w:rFonts w:ascii="Noto Sans Light" w:hAnsi="Noto Sans Light" w:cs="Noto Sans Light"/>
          <w:color w:val="595959" w:themeColor="text1" w:themeTint="A6"/>
          <w:szCs w:val="20"/>
        </w:rPr>
        <w:t>If the “Each” unit of measure item does not exist please create it.</w:t>
      </w:r>
    </w:p>
    <w:p w14:paraId="218A11C5" w14:textId="29993E38" w:rsidR="00FD37C2" w:rsidRDefault="00FD37C2" w:rsidP="00FD37C2">
      <w:pPr>
        <w:rPr>
          <w:rFonts w:asciiTheme="majorHAnsi" w:eastAsiaTheme="majorEastAsia" w:hAnsiTheme="majorHAnsi" w:cstheme="majorBidi"/>
          <w:color w:val="C3520A" w:themeColor="accent1" w:themeShade="BF"/>
          <w:sz w:val="26"/>
          <w:szCs w:val="26"/>
        </w:rPr>
      </w:pPr>
    </w:p>
    <w:p w14:paraId="48D885F6" w14:textId="77777777" w:rsidR="00FD37C2" w:rsidRPr="007F0A45" w:rsidRDefault="00FD37C2" w:rsidP="00FD37C2">
      <w:pPr>
        <w:pStyle w:val="Heading2"/>
        <w:rPr>
          <w:rFonts w:ascii="Noto Sans" w:hAnsi="Noto Sans"/>
          <w:b/>
          <w:bCs/>
          <w:color w:val="F1562C"/>
          <w:sz w:val="32"/>
          <w:szCs w:val="32"/>
        </w:rPr>
      </w:pPr>
      <w:bookmarkStart w:id="3" w:name="_Toc40105090"/>
      <w:r w:rsidRPr="007F0A45">
        <w:rPr>
          <w:rFonts w:ascii="Noto Sans" w:hAnsi="Noto Sans"/>
          <w:b/>
          <w:bCs/>
          <w:color w:val="F1562C"/>
          <w:sz w:val="32"/>
          <w:szCs w:val="32"/>
        </w:rPr>
        <w:lastRenderedPageBreak/>
        <w:t>Company Setup</w:t>
      </w:r>
      <w:bookmarkEnd w:id="3"/>
    </w:p>
    <w:p w14:paraId="35980E93" w14:textId="77777777" w:rsidR="00FD37C2" w:rsidRPr="007F0A45" w:rsidRDefault="00FD37C2" w:rsidP="00FD37C2">
      <w:pPr>
        <w:rPr>
          <w:rFonts w:ascii="Noto Sans Light" w:hAnsi="Noto Sans Light" w:cs="Noto Sans Light"/>
          <w:color w:val="595959" w:themeColor="text1" w:themeTint="A6"/>
          <w:szCs w:val="20"/>
        </w:rPr>
      </w:pPr>
      <w:r w:rsidRPr="007F0A45">
        <w:rPr>
          <w:rFonts w:ascii="Noto Sans Light" w:hAnsi="Noto Sans Light" w:cs="Noto Sans Light"/>
          <w:color w:val="595959" w:themeColor="text1" w:themeTint="A6"/>
          <w:szCs w:val="20"/>
        </w:rPr>
        <w:t xml:space="preserve">Each customer you wish to enable via ConnectWise required a company record with at least 1 active agreement. </w:t>
      </w:r>
    </w:p>
    <w:p w14:paraId="2573FFEF" w14:textId="77777777" w:rsidR="00FD37C2" w:rsidRPr="007F0A45" w:rsidRDefault="00FD37C2" w:rsidP="00FD37C2">
      <w:pPr>
        <w:pStyle w:val="ListParagraph"/>
        <w:numPr>
          <w:ilvl w:val="0"/>
          <w:numId w:val="25"/>
        </w:numPr>
        <w:spacing w:after="160" w:line="256" w:lineRule="auto"/>
        <w:rPr>
          <w:rFonts w:cs="Noto Sans Light"/>
          <w:color w:val="595959" w:themeColor="text1" w:themeTint="A6"/>
          <w:sz w:val="20"/>
          <w:szCs w:val="20"/>
        </w:rPr>
      </w:pPr>
      <w:r w:rsidRPr="007F0A45">
        <w:rPr>
          <w:rFonts w:cs="Noto Sans Light"/>
          <w:color w:val="595959" w:themeColor="text1" w:themeTint="A6"/>
          <w:sz w:val="20"/>
          <w:szCs w:val="20"/>
        </w:rPr>
        <w:t xml:space="preserve">Navigate to </w:t>
      </w:r>
      <w:r w:rsidRPr="007F0A45">
        <w:rPr>
          <w:rFonts w:cs="Noto Sans Light"/>
          <w:b/>
          <w:color w:val="595959" w:themeColor="text1" w:themeTint="A6"/>
          <w:sz w:val="20"/>
          <w:szCs w:val="20"/>
        </w:rPr>
        <w:t>Companies</w:t>
      </w:r>
      <w:r w:rsidRPr="007F0A45">
        <w:rPr>
          <w:rFonts w:cs="Noto Sans Light"/>
          <w:color w:val="595959" w:themeColor="text1" w:themeTint="A6"/>
          <w:sz w:val="20"/>
          <w:szCs w:val="20"/>
        </w:rPr>
        <w:t xml:space="preserve">, then </w:t>
      </w:r>
      <w:r w:rsidRPr="007F0A45">
        <w:rPr>
          <w:rFonts w:cs="Noto Sans Light"/>
          <w:b/>
          <w:color w:val="595959" w:themeColor="text1" w:themeTint="A6"/>
          <w:sz w:val="20"/>
          <w:szCs w:val="20"/>
        </w:rPr>
        <w:t>Companies</w:t>
      </w:r>
      <w:r w:rsidRPr="007F0A45">
        <w:rPr>
          <w:rFonts w:cs="Noto Sans Light"/>
          <w:color w:val="595959" w:themeColor="text1" w:themeTint="A6"/>
          <w:sz w:val="20"/>
          <w:szCs w:val="20"/>
        </w:rPr>
        <w:t xml:space="preserve"> (sub-menu item)</w:t>
      </w:r>
    </w:p>
    <w:p w14:paraId="6E2E4831" w14:textId="2557B1EB" w:rsidR="00FD37C2" w:rsidRDefault="00FD37C2" w:rsidP="00FD37C2">
      <w:pPr>
        <w:pStyle w:val="ListParagraph"/>
        <w:numPr>
          <w:ilvl w:val="0"/>
          <w:numId w:val="25"/>
        </w:numPr>
        <w:spacing w:after="160" w:line="256" w:lineRule="auto"/>
      </w:pPr>
      <w:r w:rsidRPr="007F0A45">
        <w:rPr>
          <w:rFonts w:cs="Noto Sans Light"/>
          <w:color w:val="595959" w:themeColor="text1" w:themeTint="A6"/>
          <w:sz w:val="20"/>
          <w:szCs w:val="20"/>
        </w:rPr>
        <w:t xml:space="preserve">For each Company you wish to sync, select it, then navigate to the </w:t>
      </w:r>
      <w:r w:rsidRPr="007F0A45">
        <w:rPr>
          <w:rFonts w:cs="Noto Sans Light"/>
          <w:b/>
          <w:bCs/>
          <w:color w:val="595959" w:themeColor="text1" w:themeTint="A6"/>
          <w:sz w:val="20"/>
          <w:szCs w:val="20"/>
        </w:rPr>
        <w:t xml:space="preserve">Agreements </w:t>
      </w:r>
      <w:r w:rsidRPr="007F0A45">
        <w:rPr>
          <w:rFonts w:cs="Noto Sans Light"/>
          <w:color w:val="595959" w:themeColor="text1" w:themeTint="A6"/>
          <w:sz w:val="20"/>
          <w:szCs w:val="20"/>
        </w:rPr>
        <w:t xml:space="preserve">tab and ensure you have your target Agreement set up and that its status is </w:t>
      </w:r>
      <w:r w:rsidRPr="007F0A45">
        <w:rPr>
          <w:rFonts w:cs="Noto Sans Light"/>
          <w:b/>
          <w:bCs/>
          <w:color w:val="595959" w:themeColor="text1" w:themeTint="A6"/>
          <w:sz w:val="20"/>
          <w:szCs w:val="20"/>
        </w:rPr>
        <w:t>Active</w:t>
      </w:r>
      <w:r>
        <w:br/>
      </w:r>
      <w:r>
        <w:rPr>
          <w:noProof/>
        </w:rPr>
        <w:drawing>
          <wp:inline distT="0" distB="0" distL="0" distR="0" wp14:anchorId="325C3CE1" wp14:editId="76C6026B">
            <wp:extent cx="5391150" cy="1266825"/>
            <wp:effectExtent l="133350" t="114300" r="152400" b="9525"/>
            <wp:docPr id="29" name="Picture 29"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88585" cy="1070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946DE0" w14:textId="1BE1B96C" w:rsidR="00FD37C2" w:rsidRPr="007F0A45" w:rsidRDefault="00FD37C2" w:rsidP="00FD37C2">
      <w:pPr>
        <w:pStyle w:val="ListParagraph"/>
        <w:numPr>
          <w:ilvl w:val="0"/>
          <w:numId w:val="25"/>
        </w:numPr>
        <w:spacing w:after="160" w:line="256" w:lineRule="auto"/>
        <w:rPr>
          <w:b/>
          <w:bCs/>
          <w:sz w:val="20"/>
          <w:szCs w:val="20"/>
        </w:rPr>
      </w:pPr>
      <w:r w:rsidRPr="007F0A45">
        <w:rPr>
          <w:noProof/>
          <w:color w:val="595959" w:themeColor="text1" w:themeTint="A6"/>
          <w:sz w:val="20"/>
          <w:szCs w:val="20"/>
        </w:rPr>
        <mc:AlternateContent>
          <mc:Choice Requires="wps">
            <w:drawing>
              <wp:anchor distT="45720" distB="45720" distL="114300" distR="114300" simplePos="0" relativeHeight="251664384" behindDoc="0" locked="0" layoutInCell="1" allowOverlap="1" wp14:anchorId="6B82655E" wp14:editId="7DCF7C55">
                <wp:simplePos x="0" y="0"/>
                <wp:positionH relativeFrom="column">
                  <wp:posOffset>57785</wp:posOffset>
                </wp:positionH>
                <wp:positionV relativeFrom="paragraph">
                  <wp:posOffset>1058545</wp:posOffset>
                </wp:positionV>
                <wp:extent cx="5723255" cy="396875"/>
                <wp:effectExtent l="0" t="0" r="10795" b="1841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386080"/>
                        </a:xfrm>
                        <a:prstGeom prst="rect">
                          <a:avLst/>
                        </a:prstGeom>
                        <a:solidFill>
                          <a:schemeClr val="accent4">
                            <a:lumMod val="20000"/>
                            <a:lumOff val="80000"/>
                          </a:schemeClr>
                        </a:solidFill>
                        <a:ln w="9525">
                          <a:solidFill>
                            <a:schemeClr val="accent2">
                              <a:lumMod val="60000"/>
                              <a:lumOff val="40000"/>
                            </a:schemeClr>
                          </a:solidFill>
                          <a:miter lim="800000"/>
                          <a:headEnd/>
                          <a:tailEnd/>
                        </a:ln>
                      </wps:spPr>
                      <wps:txbx>
                        <w:txbxContent>
                          <w:p w14:paraId="05237635" w14:textId="77777777" w:rsidR="00FD37C2" w:rsidRPr="007F0A45" w:rsidRDefault="00FD37C2" w:rsidP="00FD37C2">
                            <w:pPr>
                              <w:rPr>
                                <w:rFonts w:ascii="Noto Sans Light" w:hAnsi="Noto Sans Light" w:cs="Noto Sans Light"/>
                              </w:rPr>
                            </w:pPr>
                            <w:r w:rsidRPr="007F0A45">
                              <w:rPr>
                                <w:rFonts w:ascii="Noto Sans Light" w:hAnsi="Noto Sans Light" w:cs="Noto Sans Light"/>
                                <w:b/>
                                <w:bCs/>
                              </w:rPr>
                              <w:t>IMPORTANT:</w:t>
                            </w:r>
                            <w:r w:rsidRPr="007F0A45">
                              <w:rPr>
                                <w:rFonts w:ascii="Noto Sans Light" w:hAnsi="Noto Sans Light" w:cs="Noto Sans Light"/>
                              </w:rPr>
                              <w:t xml:space="preserve"> PRISM Connect can only sync to agreements which are </w:t>
                            </w:r>
                            <w:r w:rsidRPr="007F0A45">
                              <w:rPr>
                                <w:rFonts w:ascii="Noto Sans Light" w:hAnsi="Noto Sans Light" w:cs="Noto Sans Light"/>
                                <w:b/>
                                <w:bCs/>
                                <w:i/>
                                <w:iCs/>
                              </w:rPr>
                              <w:t>Prorate Agreements</w:t>
                            </w:r>
                            <w:r w:rsidRPr="007F0A45">
                              <w:rPr>
                                <w:rFonts w:ascii="Noto Sans Light" w:hAnsi="Noto Sans Light" w:cs="Noto Sans Light"/>
                              </w:rPr>
                              <w:t>.</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82655E" id="Text Box 217" o:spid="_x0000_s1028" type="#_x0000_t202" style="position:absolute;left:0;text-align:left;margin-left:4.55pt;margin-top:83.35pt;width:450.65pt;height:31.2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" fillcolor="#d4d4d2 [663]" strokecolor="#ffdf68 [1941]">
                <v:textbox style="mso-fit-shape-to-text:t">
                  <w:txbxContent>
                    <w:p w14:paraId="05237635" w14:textId="77777777" w:rsidR="00FD37C2" w:rsidRPr="007F0A45" w:rsidRDefault="00FD37C2" w:rsidP="00FD37C2">
                      <w:pPr>
                        <w:rPr>
                          <w:rFonts w:ascii="Noto Sans Light" w:hAnsi="Noto Sans Light" w:cs="Noto Sans Light"/>
                        </w:rPr>
                      </w:pPr>
                      <w:r w:rsidRPr="007F0A45">
                        <w:rPr>
                          <w:rFonts w:ascii="Noto Sans Light" w:hAnsi="Noto Sans Light" w:cs="Noto Sans Light"/>
                          <w:b/>
                          <w:bCs/>
                        </w:rPr>
                        <w:t>IMPORTANT:</w:t>
                      </w:r>
                      <w:r w:rsidRPr="007F0A45">
                        <w:rPr>
                          <w:rFonts w:ascii="Noto Sans Light" w:hAnsi="Noto Sans Light" w:cs="Noto Sans Light"/>
                        </w:rPr>
                        <w:t xml:space="preserve"> PRISM Connect can only sync to agreements which are </w:t>
                      </w:r>
                      <w:r w:rsidRPr="007F0A45">
                        <w:rPr>
                          <w:rFonts w:ascii="Noto Sans Light" w:hAnsi="Noto Sans Light" w:cs="Noto Sans Light"/>
                          <w:b/>
                          <w:bCs/>
                          <w:i/>
                          <w:iCs/>
                        </w:rPr>
                        <w:t>Prorate Agreements</w:t>
                      </w:r>
                      <w:r w:rsidRPr="007F0A45">
                        <w:rPr>
                          <w:rFonts w:ascii="Noto Sans Light" w:hAnsi="Noto Sans Light" w:cs="Noto Sans Light"/>
                        </w:rPr>
                        <w:t>.</w:t>
                      </w:r>
                    </w:p>
                  </w:txbxContent>
                </v:textbox>
                <w10:wrap type="square"/>
              </v:shape>
            </w:pict>
          </mc:Fallback>
        </mc:AlternateContent>
      </w:r>
      <w:r w:rsidRPr="007F0A45">
        <w:rPr>
          <w:b/>
          <w:bCs/>
          <w:color w:val="595959" w:themeColor="text1" w:themeTint="A6"/>
          <w:sz w:val="20"/>
          <w:szCs w:val="20"/>
        </w:rPr>
        <w:t xml:space="preserve">NOTE: </w:t>
      </w:r>
      <w:r w:rsidRPr="007F0A45">
        <w:rPr>
          <w:color w:val="595959" w:themeColor="text1" w:themeTint="A6"/>
          <w:sz w:val="20"/>
          <w:szCs w:val="20"/>
        </w:rPr>
        <w:t xml:space="preserve">If you are adding a new Agreement, ensure its </w:t>
      </w:r>
      <w:r w:rsidRPr="007F0A45">
        <w:rPr>
          <w:b/>
          <w:bCs/>
          <w:color w:val="595959" w:themeColor="text1" w:themeTint="A6"/>
          <w:sz w:val="20"/>
          <w:szCs w:val="20"/>
        </w:rPr>
        <w:t xml:space="preserve">Start Date </w:t>
      </w:r>
      <w:r w:rsidRPr="007F0A45">
        <w:rPr>
          <w:color w:val="595959" w:themeColor="text1" w:themeTint="A6"/>
          <w:sz w:val="20"/>
          <w:szCs w:val="20"/>
        </w:rPr>
        <w:t xml:space="preserve">is prior to the usage on the customer’s most recent PRISM invoice. </w:t>
      </w:r>
      <w:r w:rsidRPr="007F0A45">
        <w:rPr>
          <w:rFonts w:eastAsiaTheme="minorEastAsia"/>
          <w:color w:val="595959" w:themeColor="text1" w:themeTint="A6"/>
          <w:sz w:val="20"/>
          <w:szCs w:val="20"/>
        </w:rPr>
        <w:t>For Example, a September usage invoice would have been issued on the first of October, please enter the agreement start date as 31</w:t>
      </w:r>
      <w:r w:rsidRPr="007F0A45">
        <w:rPr>
          <w:rFonts w:eastAsiaTheme="minorEastAsia"/>
          <w:color w:val="595959" w:themeColor="text1" w:themeTint="A6"/>
          <w:sz w:val="20"/>
          <w:szCs w:val="20"/>
          <w:vertAlign w:val="superscript"/>
        </w:rPr>
        <w:t>st</w:t>
      </w:r>
      <w:r w:rsidRPr="007F0A45">
        <w:rPr>
          <w:rFonts w:eastAsiaTheme="minorEastAsia"/>
          <w:color w:val="595959" w:themeColor="text1" w:themeTint="A6"/>
          <w:sz w:val="20"/>
          <w:szCs w:val="20"/>
        </w:rPr>
        <w:t xml:space="preserve"> of August with a </w:t>
      </w:r>
      <w:r w:rsidRPr="007F0A45">
        <w:rPr>
          <w:rFonts w:eastAsiaTheme="minorEastAsia"/>
          <w:b/>
          <w:bCs/>
          <w:color w:val="595959" w:themeColor="text1" w:themeTint="A6"/>
          <w:sz w:val="20"/>
          <w:szCs w:val="20"/>
        </w:rPr>
        <w:t xml:space="preserve">Billing Start Date </w:t>
      </w:r>
      <w:r w:rsidRPr="007F0A45">
        <w:rPr>
          <w:rFonts w:eastAsiaTheme="minorEastAsia"/>
          <w:color w:val="595959" w:themeColor="text1" w:themeTint="A6"/>
          <w:sz w:val="20"/>
          <w:szCs w:val="20"/>
        </w:rPr>
        <w:t>of the 1 September.</w:t>
      </w:r>
    </w:p>
    <w:p w14:paraId="5947D768" w14:textId="77777777" w:rsidR="00FD37C2" w:rsidRDefault="00FD37C2" w:rsidP="00FD37C2">
      <w:pPr>
        <w:rPr>
          <w:b/>
          <w:bCs/>
          <w:sz w:val="28"/>
          <w:szCs w:val="28"/>
        </w:rPr>
      </w:pPr>
    </w:p>
    <w:p w14:paraId="341F90FE" w14:textId="77777777" w:rsidR="00FD37C2" w:rsidRPr="007F0A45" w:rsidRDefault="00FD37C2" w:rsidP="00FD37C2">
      <w:pPr>
        <w:rPr>
          <w:rFonts w:ascii="Noto Sans Light" w:eastAsiaTheme="majorEastAsia" w:hAnsi="Noto Sans Light" w:cs="Noto Sans Light"/>
          <w:color w:val="C3520A" w:themeColor="accent1" w:themeShade="BF"/>
          <w:sz w:val="26"/>
          <w:szCs w:val="26"/>
        </w:rPr>
      </w:pPr>
      <w:r w:rsidRPr="007F0A45">
        <w:rPr>
          <w:rFonts w:ascii="Noto Sans Light" w:hAnsi="Noto Sans Light" w:cs="Noto Sans Light"/>
        </w:rPr>
        <w:br w:type="page"/>
      </w:r>
    </w:p>
    <w:p w14:paraId="3A0A27E8" w14:textId="77777777" w:rsidR="00FD37C2" w:rsidRPr="007F0A45" w:rsidRDefault="00FD37C2" w:rsidP="00FD37C2">
      <w:pPr>
        <w:pStyle w:val="Heading2"/>
        <w:rPr>
          <w:rFonts w:ascii="Noto Sans" w:hAnsi="Noto Sans"/>
          <w:b/>
          <w:bCs/>
          <w:color w:val="F1562C"/>
          <w:sz w:val="32"/>
          <w:szCs w:val="32"/>
        </w:rPr>
      </w:pPr>
      <w:bookmarkStart w:id="4" w:name="_Toc40105091"/>
      <w:r w:rsidRPr="007F0A45">
        <w:rPr>
          <w:rFonts w:ascii="Noto Sans" w:hAnsi="Noto Sans"/>
          <w:b/>
          <w:bCs/>
          <w:color w:val="F1562C"/>
          <w:sz w:val="32"/>
          <w:szCs w:val="32"/>
        </w:rPr>
        <w:lastRenderedPageBreak/>
        <w:t>ConnectWise Integration Security Details</w:t>
      </w:r>
      <w:bookmarkEnd w:id="4"/>
    </w:p>
    <w:p w14:paraId="32A9BBA2" w14:textId="77777777" w:rsidR="00FD37C2" w:rsidRPr="007F0A45" w:rsidRDefault="00FD37C2" w:rsidP="00FD37C2">
      <w:pPr>
        <w:spacing w:line="259" w:lineRule="auto"/>
        <w:ind w:right="8"/>
        <w:rPr>
          <w:rFonts w:ascii="Noto Sans Light" w:hAnsi="Noto Sans Light" w:cs="Noto Sans Light"/>
          <w:color w:val="595959" w:themeColor="text1" w:themeTint="A6"/>
          <w:szCs w:val="20"/>
        </w:rPr>
      </w:pPr>
      <w:r w:rsidRPr="007F0A45">
        <w:rPr>
          <w:rFonts w:ascii="Noto Sans Light" w:hAnsi="Noto Sans Light" w:cs="Noto Sans Light"/>
          <w:color w:val="595959" w:themeColor="text1" w:themeTint="A6"/>
          <w:szCs w:val="20"/>
        </w:rPr>
        <w:t>If you do not have an integrator account in ConnectWise, see the ConnectWise documentation.</w:t>
      </w:r>
    </w:p>
    <w:p w14:paraId="34901337" w14:textId="77777777" w:rsidR="00FD37C2" w:rsidRPr="007F0A45" w:rsidRDefault="00FD37C2" w:rsidP="00FD37C2">
      <w:pPr>
        <w:spacing w:line="259" w:lineRule="auto"/>
        <w:ind w:right="8"/>
        <w:rPr>
          <w:rFonts w:ascii="Noto Sans Light" w:hAnsi="Noto Sans Light" w:cs="Noto Sans Light"/>
          <w:color w:val="595959" w:themeColor="text1" w:themeTint="A6"/>
          <w:szCs w:val="20"/>
        </w:rPr>
      </w:pPr>
    </w:p>
    <w:p w14:paraId="163DE4E6" w14:textId="77777777" w:rsidR="00FD37C2" w:rsidRPr="007F0A45" w:rsidRDefault="00FD37C2" w:rsidP="00FD37C2">
      <w:pPr>
        <w:spacing w:line="259" w:lineRule="auto"/>
        <w:ind w:right="8"/>
        <w:rPr>
          <w:rFonts w:ascii="Noto Sans Light" w:hAnsi="Noto Sans Light" w:cs="Noto Sans Light"/>
          <w:color w:val="595959" w:themeColor="text1" w:themeTint="A6"/>
          <w:szCs w:val="20"/>
        </w:rPr>
      </w:pPr>
      <w:r w:rsidRPr="007F0A45">
        <w:rPr>
          <w:rFonts w:ascii="Noto Sans Light" w:hAnsi="Noto Sans Light" w:cs="Noto Sans Light"/>
          <w:color w:val="595959" w:themeColor="text1" w:themeTint="A6"/>
          <w:szCs w:val="20"/>
        </w:rPr>
        <w:t>To generate an API Key:</w:t>
      </w:r>
    </w:p>
    <w:p w14:paraId="5F82FCB5" w14:textId="33B5A66F" w:rsidR="00FD37C2" w:rsidRDefault="00FD37C2" w:rsidP="00FD37C2">
      <w:pPr>
        <w:pStyle w:val="ListParagraph"/>
        <w:numPr>
          <w:ilvl w:val="0"/>
          <w:numId w:val="26"/>
        </w:numPr>
        <w:spacing w:line="259" w:lineRule="auto"/>
        <w:ind w:right="8"/>
      </w:pPr>
      <w:r w:rsidRPr="007F0A45">
        <w:rPr>
          <w:rFonts w:cs="Noto Sans Light"/>
          <w:color w:val="595959" w:themeColor="text1" w:themeTint="A6"/>
          <w:sz w:val="20"/>
          <w:szCs w:val="20"/>
        </w:rPr>
        <w:t xml:space="preserve">From the menu, navigate to </w:t>
      </w:r>
      <w:r w:rsidRPr="007F0A45">
        <w:rPr>
          <w:rFonts w:cs="Noto Sans Light"/>
          <w:b/>
          <w:bCs/>
          <w:color w:val="595959" w:themeColor="text1" w:themeTint="A6"/>
          <w:sz w:val="20"/>
          <w:szCs w:val="20"/>
        </w:rPr>
        <w:t>System</w:t>
      </w:r>
      <w:r w:rsidRPr="007F0A45">
        <w:rPr>
          <w:rFonts w:cs="Noto Sans Light"/>
          <w:color w:val="595959" w:themeColor="text1" w:themeTint="A6"/>
          <w:sz w:val="20"/>
          <w:szCs w:val="20"/>
        </w:rPr>
        <w:t xml:space="preserve">, then </w:t>
      </w:r>
      <w:r w:rsidRPr="007F0A45">
        <w:rPr>
          <w:rFonts w:cs="Noto Sans Light"/>
          <w:b/>
          <w:bCs/>
          <w:color w:val="595959" w:themeColor="text1" w:themeTint="A6"/>
          <w:sz w:val="20"/>
          <w:szCs w:val="20"/>
        </w:rPr>
        <w:t>Members</w:t>
      </w:r>
      <w:r>
        <w:rPr>
          <w:b/>
        </w:rPr>
        <w:br/>
      </w:r>
      <w:r>
        <w:rPr>
          <w:noProof/>
        </w:rPr>
        <w:drawing>
          <wp:inline distT="0" distB="0" distL="0" distR="0" wp14:anchorId="179862AD" wp14:editId="161160A7">
            <wp:extent cx="1895475" cy="3114675"/>
            <wp:effectExtent l="152400" t="114300" r="66675" b="142875"/>
            <wp:docPr id="14" name="Picture 14"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94815" cy="2913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258B96" w14:textId="16E7120A" w:rsidR="00FD37C2" w:rsidRDefault="00FD37C2" w:rsidP="00FD37C2">
      <w:pPr>
        <w:pStyle w:val="ListParagraph"/>
        <w:numPr>
          <w:ilvl w:val="0"/>
          <w:numId w:val="26"/>
        </w:numPr>
        <w:spacing w:line="259" w:lineRule="auto"/>
        <w:ind w:right="8"/>
      </w:pPr>
      <w:r w:rsidRPr="007F0A45">
        <w:rPr>
          <w:sz w:val="20"/>
          <w:szCs w:val="20"/>
        </w:rPr>
        <w:t xml:space="preserve">Then select the </w:t>
      </w:r>
      <w:r w:rsidRPr="007F0A45">
        <w:rPr>
          <w:b/>
          <w:bCs/>
          <w:sz w:val="20"/>
          <w:szCs w:val="20"/>
        </w:rPr>
        <w:t>API Members</w:t>
      </w:r>
      <w:r w:rsidRPr="007F0A45">
        <w:rPr>
          <w:sz w:val="20"/>
          <w:szCs w:val="20"/>
        </w:rPr>
        <w:t xml:space="preserve"> Tab then click the </w:t>
      </w:r>
      <w:r w:rsidRPr="007F0A45">
        <w:rPr>
          <w:b/>
          <w:bCs/>
          <w:sz w:val="20"/>
          <w:szCs w:val="20"/>
        </w:rPr>
        <w:t>+</w:t>
      </w:r>
      <w:r w:rsidRPr="007F0A45">
        <w:rPr>
          <w:sz w:val="20"/>
          <w:szCs w:val="20"/>
        </w:rPr>
        <w:t xml:space="preserve"> add button</w:t>
      </w:r>
      <w:r w:rsidRPr="007F0A45">
        <w:rPr>
          <w:sz w:val="20"/>
          <w:szCs w:val="20"/>
        </w:rPr>
        <w:br/>
      </w:r>
      <w:r>
        <w:rPr>
          <w:noProof/>
        </w:rPr>
        <w:drawing>
          <wp:inline distT="0" distB="0" distL="0" distR="0" wp14:anchorId="4C0E3FA5" wp14:editId="60C594B7">
            <wp:extent cx="5476875" cy="1447800"/>
            <wp:effectExtent l="133350" t="114300" r="142875" b="0"/>
            <wp:docPr id="30" name="Picture 30" descr="Graphical user interface,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 website&#10;&#10;Description automatically generated"/>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4310" cy="1242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68DF8C" w14:textId="77777777" w:rsidR="00FD37C2" w:rsidRPr="007F0A45" w:rsidRDefault="00FD37C2" w:rsidP="00FD37C2">
      <w:pPr>
        <w:pStyle w:val="ListParagraph"/>
        <w:numPr>
          <w:ilvl w:val="0"/>
          <w:numId w:val="26"/>
        </w:numPr>
        <w:spacing w:line="259" w:lineRule="auto"/>
        <w:ind w:right="8"/>
        <w:rPr>
          <w:sz w:val="20"/>
          <w:szCs w:val="20"/>
        </w:rPr>
      </w:pPr>
      <w:r w:rsidRPr="007F0A45">
        <w:rPr>
          <w:sz w:val="20"/>
          <w:szCs w:val="20"/>
        </w:rPr>
        <w:t xml:space="preserve">Fill in the details and </w:t>
      </w:r>
      <w:r w:rsidRPr="007F0A45">
        <w:rPr>
          <w:b/>
          <w:sz w:val="20"/>
          <w:szCs w:val="20"/>
        </w:rPr>
        <w:t>Save</w:t>
      </w:r>
    </w:p>
    <w:p w14:paraId="3854C079" w14:textId="13738870" w:rsidR="00FD37C2" w:rsidRDefault="00FD37C2" w:rsidP="00FD37C2">
      <w:pPr>
        <w:pStyle w:val="ListParagraph"/>
        <w:numPr>
          <w:ilvl w:val="0"/>
          <w:numId w:val="26"/>
        </w:numPr>
        <w:spacing w:line="259" w:lineRule="auto"/>
        <w:ind w:right="8"/>
      </w:pPr>
      <w:r w:rsidRPr="007F0A45">
        <w:rPr>
          <w:sz w:val="20"/>
          <w:szCs w:val="20"/>
        </w:rPr>
        <w:lastRenderedPageBreak/>
        <w:t xml:space="preserve">After saving, select the </w:t>
      </w:r>
      <w:r w:rsidRPr="007F0A45">
        <w:rPr>
          <w:b/>
          <w:bCs/>
          <w:sz w:val="20"/>
          <w:szCs w:val="20"/>
        </w:rPr>
        <w:t>API Keys</w:t>
      </w:r>
      <w:r w:rsidRPr="007F0A45">
        <w:rPr>
          <w:sz w:val="20"/>
          <w:szCs w:val="20"/>
        </w:rPr>
        <w:t xml:space="preserve"> tab and click the </w:t>
      </w:r>
      <w:r w:rsidRPr="007F0A45">
        <w:rPr>
          <w:b/>
          <w:bCs/>
          <w:sz w:val="20"/>
          <w:szCs w:val="20"/>
        </w:rPr>
        <w:t>+</w:t>
      </w:r>
      <w:r w:rsidRPr="007F0A45">
        <w:rPr>
          <w:sz w:val="20"/>
          <w:szCs w:val="20"/>
        </w:rPr>
        <w:t xml:space="preserve"> add button</w:t>
      </w:r>
      <w:r>
        <w:br/>
      </w:r>
      <w:r>
        <w:rPr>
          <w:noProof/>
        </w:rPr>
        <w:drawing>
          <wp:inline distT="0" distB="0" distL="0" distR="0" wp14:anchorId="59AC6AA4" wp14:editId="29C55C52">
            <wp:extent cx="3609975" cy="1666875"/>
            <wp:effectExtent l="152400" t="114300" r="142875" b="28575"/>
            <wp:docPr id="31" name="Picture 31"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07410" cy="1468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68A7CB" w14:textId="3B7BFABB" w:rsidR="00FD37C2" w:rsidRDefault="00FD37C2" w:rsidP="00FD37C2">
      <w:pPr>
        <w:pStyle w:val="ListParagraph"/>
        <w:numPr>
          <w:ilvl w:val="0"/>
          <w:numId w:val="26"/>
        </w:numPr>
        <w:spacing w:line="259" w:lineRule="auto"/>
        <w:ind w:right="8"/>
      </w:pPr>
      <w:r w:rsidRPr="007F0A45">
        <w:rPr>
          <w:sz w:val="20"/>
          <w:szCs w:val="20"/>
        </w:rPr>
        <w:t xml:space="preserve">Enter a description and click </w:t>
      </w:r>
      <w:r w:rsidRPr="007F0A45">
        <w:rPr>
          <w:b/>
          <w:bCs/>
          <w:sz w:val="20"/>
          <w:szCs w:val="20"/>
        </w:rPr>
        <w:t>Save</w:t>
      </w:r>
      <w:r w:rsidRPr="007F0A45">
        <w:rPr>
          <w:sz w:val="20"/>
          <w:szCs w:val="20"/>
        </w:rPr>
        <w:t xml:space="preserve">. NOTE: Do not click </w:t>
      </w:r>
      <w:r w:rsidRPr="007F0A45">
        <w:rPr>
          <w:b/>
          <w:bCs/>
          <w:sz w:val="20"/>
          <w:szCs w:val="20"/>
        </w:rPr>
        <w:t>Save and Close</w:t>
      </w:r>
      <w:r w:rsidRPr="007F0A45">
        <w:rPr>
          <w:sz w:val="20"/>
          <w:szCs w:val="20"/>
        </w:rPr>
        <w:t>, as you will need to see the generated keys.</w:t>
      </w:r>
      <w:r>
        <w:br/>
      </w:r>
      <w:r>
        <w:rPr>
          <w:noProof/>
        </w:rPr>
        <w:drawing>
          <wp:inline distT="0" distB="0" distL="0" distR="0" wp14:anchorId="4683FD47" wp14:editId="71649A2F">
            <wp:extent cx="4133850" cy="2124075"/>
            <wp:effectExtent l="152400" t="114300" r="152400" b="47625"/>
            <wp:docPr id="128" name="Picture 128"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128" name="Picture 128" descr="Graphical user interface, application, Word&#10;&#10;Description automatically generated"/>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31920" cy="1920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F9D550" w14:textId="0B447A60" w:rsidR="00FD37C2" w:rsidRDefault="00FD37C2" w:rsidP="00FD37C2">
      <w:pPr>
        <w:pStyle w:val="ListParagraph"/>
        <w:numPr>
          <w:ilvl w:val="0"/>
          <w:numId w:val="26"/>
        </w:numPr>
        <w:spacing w:line="259" w:lineRule="auto"/>
        <w:ind w:right="8"/>
      </w:pPr>
      <w:r w:rsidRPr="007F0A45">
        <w:rPr>
          <w:sz w:val="20"/>
          <w:szCs w:val="20"/>
        </w:rPr>
        <w:t xml:space="preserve">Once saved, ConnectWise will display 2 new values, Public and Private Keys. </w:t>
      </w:r>
      <w:r w:rsidRPr="007F0A45">
        <w:rPr>
          <w:b/>
          <w:bCs/>
          <w:sz w:val="20"/>
          <w:szCs w:val="20"/>
        </w:rPr>
        <w:t>Make a note of these values</w:t>
      </w:r>
      <w:r w:rsidRPr="007F0A45">
        <w:rPr>
          <w:sz w:val="20"/>
          <w:szCs w:val="20"/>
        </w:rPr>
        <w:t xml:space="preserve"> as they will </w:t>
      </w:r>
      <w:proofErr w:type="gramStart"/>
      <w:r w:rsidRPr="007F0A45">
        <w:rPr>
          <w:sz w:val="20"/>
          <w:szCs w:val="20"/>
        </w:rPr>
        <w:t>not</w:t>
      </w:r>
      <w:proofErr w:type="gramEnd"/>
      <w:r w:rsidRPr="007F0A45">
        <w:rPr>
          <w:sz w:val="20"/>
          <w:szCs w:val="20"/>
        </w:rPr>
        <w:t xml:space="preserve"> able to be retrieved once you leave this screen.</w:t>
      </w:r>
      <w:r>
        <w:br/>
      </w:r>
      <w:r>
        <w:rPr>
          <w:noProof/>
        </w:rPr>
        <w:drawing>
          <wp:inline distT="0" distB="0" distL="0" distR="0" wp14:anchorId="5098759E" wp14:editId="2B4182D2">
            <wp:extent cx="4791075" cy="2276475"/>
            <wp:effectExtent l="114300" t="114300" r="123825" b="47625"/>
            <wp:docPr id="129" name="Picture 129"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129" name="Picture 129" descr="Graphical user interface, text, application, email&#10;&#10;Description automatically generated"/>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89145" cy="2078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02D3F8" w14:textId="47E853D3" w:rsidR="003E6E76" w:rsidRDefault="00FD37C2" w:rsidP="00FD37C2">
      <w:pPr>
        <w:pStyle w:val="ListParagraph"/>
        <w:numPr>
          <w:ilvl w:val="0"/>
          <w:numId w:val="26"/>
        </w:numPr>
        <w:spacing w:line="259" w:lineRule="auto"/>
        <w:ind w:right="8"/>
      </w:pPr>
      <w:r w:rsidRPr="007F0A45">
        <w:rPr>
          <w:sz w:val="20"/>
          <w:szCs w:val="20"/>
        </w:rPr>
        <w:lastRenderedPageBreak/>
        <w:t xml:space="preserve">Ensure the API Member has a role sufficient to access your product catalog. You can check the permissions in the </w:t>
      </w:r>
      <w:r w:rsidRPr="007F0A45">
        <w:rPr>
          <w:b/>
          <w:bCs/>
          <w:sz w:val="20"/>
          <w:szCs w:val="20"/>
        </w:rPr>
        <w:t>System</w:t>
      </w:r>
      <w:r w:rsidRPr="007F0A45">
        <w:rPr>
          <w:sz w:val="20"/>
          <w:szCs w:val="20"/>
        </w:rPr>
        <w:t xml:space="preserve"> menu under </w:t>
      </w:r>
      <w:r w:rsidRPr="007F0A45">
        <w:rPr>
          <w:b/>
          <w:bCs/>
          <w:sz w:val="20"/>
          <w:szCs w:val="20"/>
        </w:rPr>
        <w:t>Security Roles</w:t>
      </w:r>
      <w:r w:rsidRPr="007F0A45">
        <w:rPr>
          <w:sz w:val="20"/>
          <w:szCs w:val="20"/>
        </w:rPr>
        <w:t>. If you are unsure of how to configure permissions, consult the ConnectWise documentation.</w:t>
      </w:r>
      <w:r>
        <w:br/>
      </w:r>
      <w:r>
        <w:rPr>
          <w:noProof/>
        </w:rPr>
        <w:drawing>
          <wp:inline distT="0" distB="0" distL="0" distR="0" wp14:anchorId="03E50CAA" wp14:editId="5BB03597">
            <wp:extent cx="2057400" cy="1657350"/>
            <wp:effectExtent l="133350" t="114300" r="133350" b="171450"/>
            <wp:docPr id="130" name="Picture 130"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130" name="Picture 130" descr="Graphical user interface, text, application, chat or text message&#10;&#10;Description automatically generated"/>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63093" cy="1500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B7C6BA" w14:textId="77777777" w:rsidR="003E6E76" w:rsidRDefault="003E6E76" w:rsidP="003E6E76">
      <w:pPr>
        <w:pStyle w:val="Heading1"/>
        <w:rPr>
          <w:rFonts w:asciiTheme="majorHAnsi" w:hAnsiTheme="majorHAnsi"/>
        </w:rPr>
      </w:pPr>
      <w:bookmarkStart w:id="5" w:name="_Toc40105092"/>
      <w:r>
        <w:t>Initial setup in PRISM Connect</w:t>
      </w:r>
      <w:bookmarkEnd w:id="5"/>
    </w:p>
    <w:p w14:paraId="694F7881" w14:textId="77777777" w:rsidR="003E6E76" w:rsidRPr="007F0A45" w:rsidRDefault="003E6E76" w:rsidP="00176689">
      <w:pPr>
        <w:pStyle w:val="H1"/>
        <w:rPr>
          <w:rFonts w:ascii="Noto Sans Light" w:hAnsi="Noto Sans Light" w:cs="Noto Sans Light"/>
          <w:color w:val="595959" w:themeColor="text1" w:themeTint="A6"/>
          <w:sz w:val="20"/>
          <w:szCs w:val="20"/>
        </w:rPr>
      </w:pPr>
      <w:bookmarkStart w:id="6" w:name="_Toc40105093"/>
      <w:r w:rsidRPr="007F0A45">
        <w:rPr>
          <w:rFonts w:ascii="Noto Sans Light" w:hAnsi="Noto Sans Light" w:cs="Noto Sans Light"/>
          <w:color w:val="595959" w:themeColor="text1" w:themeTint="A6"/>
          <w:sz w:val="20"/>
          <w:szCs w:val="20"/>
        </w:rPr>
        <w:t>Accessing PRISM Connect</w:t>
      </w:r>
      <w:bookmarkEnd w:id="6"/>
    </w:p>
    <w:p w14:paraId="28CEC9C7" w14:textId="77777777" w:rsidR="003E6E76" w:rsidRPr="007F0A45" w:rsidRDefault="003E6E76" w:rsidP="003E6E76">
      <w:pPr>
        <w:rPr>
          <w:rFonts w:ascii="Noto Sans Light" w:hAnsi="Noto Sans Light" w:cs="Noto Sans Light"/>
          <w:color w:val="595959" w:themeColor="text1" w:themeTint="A6"/>
          <w:szCs w:val="20"/>
        </w:rPr>
      </w:pPr>
      <w:r w:rsidRPr="007F0A45">
        <w:rPr>
          <w:rFonts w:ascii="Noto Sans Light" w:hAnsi="Noto Sans Light" w:cs="Noto Sans Light"/>
          <w:color w:val="595959" w:themeColor="text1" w:themeTint="A6"/>
          <w:szCs w:val="20"/>
        </w:rPr>
        <w:t xml:space="preserve">When logged into PRISM Portal, click the </w:t>
      </w:r>
      <w:r w:rsidRPr="007F0A45">
        <w:rPr>
          <w:rFonts w:ascii="Noto Sans Light" w:hAnsi="Noto Sans Light" w:cs="Noto Sans Light"/>
          <w:b/>
          <w:color w:val="595959" w:themeColor="text1" w:themeTint="A6"/>
          <w:szCs w:val="20"/>
        </w:rPr>
        <w:t>PRISM Connect</w:t>
      </w:r>
      <w:r w:rsidRPr="007F0A45">
        <w:rPr>
          <w:rFonts w:ascii="Noto Sans Light" w:hAnsi="Noto Sans Light" w:cs="Noto Sans Light"/>
          <w:color w:val="595959" w:themeColor="text1" w:themeTint="A6"/>
          <w:szCs w:val="20"/>
        </w:rPr>
        <w:t xml:space="preserve"> link.</w:t>
      </w:r>
    </w:p>
    <w:p w14:paraId="17B9736F" w14:textId="77777777" w:rsidR="007F0A45" w:rsidRDefault="007F0A45" w:rsidP="00176689">
      <w:pPr>
        <w:pStyle w:val="H1"/>
        <w:rPr>
          <w:rFonts w:ascii="Noto Sans Light" w:hAnsi="Noto Sans Light" w:cs="Noto Sans Light"/>
          <w:color w:val="595959" w:themeColor="text1" w:themeTint="A6"/>
          <w:sz w:val="20"/>
          <w:szCs w:val="20"/>
        </w:rPr>
      </w:pPr>
      <w:bookmarkStart w:id="7" w:name="_Toc40105094"/>
    </w:p>
    <w:p w14:paraId="201F93C3" w14:textId="7563FBA2" w:rsidR="003E6E76" w:rsidRPr="007F0A45" w:rsidRDefault="003E6E76" w:rsidP="00176689">
      <w:pPr>
        <w:pStyle w:val="H1"/>
        <w:rPr>
          <w:rFonts w:ascii="Noto Sans Light" w:hAnsi="Noto Sans Light" w:cs="Noto Sans Light"/>
          <w:color w:val="595959" w:themeColor="text1" w:themeTint="A6"/>
          <w:sz w:val="20"/>
          <w:szCs w:val="20"/>
        </w:rPr>
      </w:pPr>
      <w:r w:rsidRPr="007F0A45">
        <w:rPr>
          <w:rFonts w:ascii="Noto Sans Light" w:hAnsi="Noto Sans Light" w:cs="Noto Sans Light"/>
          <w:color w:val="595959" w:themeColor="text1" w:themeTint="A6"/>
          <w:sz w:val="20"/>
          <w:szCs w:val="20"/>
        </w:rPr>
        <w:t>Establishing a connection to PRISM</w:t>
      </w:r>
      <w:bookmarkEnd w:id="7"/>
    </w:p>
    <w:p w14:paraId="767469B7" w14:textId="77777777" w:rsidR="003E6E76" w:rsidRPr="007F0A45" w:rsidRDefault="003E6E76" w:rsidP="00176689">
      <w:pPr>
        <w:pStyle w:val="BodyContent"/>
        <w:rPr>
          <w:rFonts w:cs="Noto Sans Light"/>
          <w:color w:val="595959" w:themeColor="text1" w:themeTint="A6"/>
        </w:rPr>
      </w:pPr>
      <w:r w:rsidRPr="007F0A45">
        <w:rPr>
          <w:rFonts w:cs="Noto Sans Light"/>
          <w:color w:val="595959" w:themeColor="text1" w:themeTint="A6"/>
        </w:rPr>
        <w:t xml:space="preserve">If it is the first time a user from your </w:t>
      </w:r>
      <w:proofErr w:type="spellStart"/>
      <w:r w:rsidRPr="007F0A45">
        <w:rPr>
          <w:rFonts w:cs="Noto Sans Light"/>
          <w:color w:val="595959" w:themeColor="text1" w:themeTint="A6"/>
        </w:rPr>
        <w:t>organisation</w:t>
      </w:r>
      <w:proofErr w:type="spellEnd"/>
      <w:r w:rsidRPr="007F0A45">
        <w:rPr>
          <w:rFonts w:cs="Noto Sans Light"/>
          <w:color w:val="595959" w:themeColor="text1" w:themeTint="A6"/>
        </w:rPr>
        <w:t xml:space="preserve"> has accessed the PRISM Connect site, you will be presented with an option to manually configure PRISM API client credentials, or for the Connect application to automatically generate PRISM Client credentials on your behalf.</w:t>
      </w:r>
    </w:p>
    <w:p w14:paraId="6B08956D" w14:textId="316DA9BB" w:rsidR="003E6E76" w:rsidRDefault="003E6E76" w:rsidP="003E6E76">
      <w:r>
        <w:rPr>
          <w:noProof/>
        </w:rPr>
        <w:drawing>
          <wp:inline distT="0" distB="0" distL="0" distR="0" wp14:anchorId="40F38611" wp14:editId="59BC8CAD">
            <wp:extent cx="5934075" cy="2619375"/>
            <wp:effectExtent l="133350" t="114300" r="123825" b="47625"/>
            <wp:docPr id="34" name="Picture 34"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70"/>
                    <a:stretch>
                      <a:fillRect/>
                    </a:stretch>
                  </pic:blipFill>
                  <pic:spPr>
                    <a:xfrm>
                      <a:off x="0" y="0"/>
                      <a:ext cx="5731510" cy="2421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5971DB" w14:textId="77777777" w:rsidR="003E6E76" w:rsidRDefault="003E6E76" w:rsidP="00176689">
      <w:pPr>
        <w:pStyle w:val="BodyContent"/>
      </w:pPr>
      <w:r>
        <w:t xml:space="preserve">Either select </w:t>
      </w:r>
      <w:r>
        <w:rPr>
          <w:b/>
        </w:rPr>
        <w:t>CONFIGURE CREDENTIALS</w:t>
      </w:r>
      <w:r>
        <w:t xml:space="preserve"> and fill in your API Client Credentials or click </w:t>
      </w:r>
      <w:r>
        <w:rPr>
          <w:b/>
        </w:rPr>
        <w:t>GENERATE NEW CREDENTIALS</w:t>
      </w:r>
      <w:r>
        <w:t xml:space="preserve"> to have PRISM Connect generate them for you.</w:t>
      </w:r>
    </w:p>
    <w:p w14:paraId="5971B0C1" w14:textId="77777777" w:rsidR="003E6E76" w:rsidRDefault="003E6E76" w:rsidP="003E6E76">
      <w:pPr>
        <w:pStyle w:val="Heading1"/>
      </w:pPr>
      <w:bookmarkStart w:id="8" w:name="_Toc40105095"/>
      <w:r>
        <w:lastRenderedPageBreak/>
        <w:t>Generating PRISM credentials</w:t>
      </w:r>
      <w:bookmarkEnd w:id="8"/>
    </w:p>
    <w:p w14:paraId="7996BFEA" w14:textId="3BC42AAC" w:rsidR="003E6E76" w:rsidRDefault="003E6E76" w:rsidP="003E6E76">
      <w:pPr>
        <w:pStyle w:val="ListParagraph"/>
        <w:numPr>
          <w:ilvl w:val="0"/>
          <w:numId w:val="27"/>
        </w:numPr>
        <w:spacing w:after="160" w:line="256" w:lineRule="auto"/>
      </w:pPr>
      <w:r w:rsidRPr="007F0A45">
        <w:rPr>
          <w:sz w:val="20"/>
          <w:szCs w:val="20"/>
        </w:rPr>
        <w:t>Enter an email address. This is required by PRISM for reporting.</w:t>
      </w:r>
      <w:r>
        <w:br/>
      </w:r>
      <w:r>
        <w:rPr>
          <w:noProof/>
        </w:rPr>
        <w:drawing>
          <wp:inline distT="0" distB="0" distL="0" distR="0" wp14:anchorId="596B1104" wp14:editId="6F7D7A27">
            <wp:extent cx="5476875" cy="2800350"/>
            <wp:effectExtent l="133350" t="114300" r="142875" b="57150"/>
            <wp:docPr id="33" name="Picture 33"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71"/>
                    <a:stretch>
                      <a:fillRect/>
                    </a:stretch>
                  </pic:blipFill>
                  <pic:spPr>
                    <a:xfrm>
                      <a:off x="0" y="0"/>
                      <a:ext cx="5274310" cy="2599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4D721D" w14:textId="66DF0C8C" w:rsidR="003E6E76" w:rsidRDefault="003E6E76" w:rsidP="003E6E76">
      <w:pPr>
        <w:pStyle w:val="ListParagraph"/>
        <w:numPr>
          <w:ilvl w:val="0"/>
          <w:numId w:val="27"/>
        </w:numPr>
        <w:spacing w:after="160" w:line="256" w:lineRule="auto"/>
      </w:pPr>
      <w:r w:rsidRPr="007F0A45">
        <w:rPr>
          <w:sz w:val="20"/>
          <w:szCs w:val="20"/>
        </w:rPr>
        <w:lastRenderedPageBreak/>
        <w:t xml:space="preserve">After clicking </w:t>
      </w:r>
      <w:r w:rsidRPr="007F0A45">
        <w:rPr>
          <w:b/>
          <w:bCs/>
          <w:sz w:val="20"/>
          <w:szCs w:val="20"/>
        </w:rPr>
        <w:t xml:space="preserve">GENERATE </w:t>
      </w:r>
      <w:r w:rsidRPr="007F0A45">
        <w:rPr>
          <w:sz w:val="20"/>
          <w:szCs w:val="20"/>
        </w:rPr>
        <w:t>the system will create new API client credentials on the PRISM platform and the Connections screen will display the green connected status for PRISM.</w:t>
      </w:r>
      <w:r>
        <w:br/>
      </w:r>
      <w:r>
        <w:rPr>
          <w:noProof/>
        </w:rPr>
        <w:drawing>
          <wp:inline distT="0" distB="0" distL="0" distR="0" wp14:anchorId="7B78B44B" wp14:editId="2847D5BA">
            <wp:extent cx="5495925" cy="3486150"/>
            <wp:effectExtent l="133350" t="114300" r="142875" b="95250"/>
            <wp:docPr id="32" name="Picture 32"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chat or text message&#10;&#10;Description automatically generated"/>
                    <pic:cNvPicPr/>
                  </pic:nvPicPr>
                  <pic:blipFill>
                    <a:blip r:embed="rId72"/>
                    <a:stretch>
                      <a:fillRect/>
                    </a:stretch>
                  </pic:blipFill>
                  <pic:spPr>
                    <a:xfrm>
                      <a:off x="0" y="0"/>
                      <a:ext cx="5293360" cy="328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11F90FC" w14:textId="77777777" w:rsidR="003E6E76" w:rsidRDefault="003E6E76" w:rsidP="00176689">
      <w:pPr>
        <w:pStyle w:val="Heading1"/>
      </w:pPr>
      <w:bookmarkStart w:id="9" w:name="_Toc40105096"/>
      <w:r>
        <w:t>Connecting to ConnectWise</w:t>
      </w:r>
      <w:bookmarkEnd w:id="9"/>
    </w:p>
    <w:p w14:paraId="1309F435" w14:textId="2F6B0F57" w:rsidR="003E6E76" w:rsidRDefault="003E6E76" w:rsidP="003E6E76">
      <w:pPr>
        <w:pStyle w:val="ListParagraph"/>
        <w:numPr>
          <w:ilvl w:val="0"/>
          <w:numId w:val="28"/>
        </w:numPr>
        <w:spacing w:after="160" w:line="256" w:lineRule="auto"/>
      </w:pPr>
      <w:r w:rsidRPr="007F0A45">
        <w:rPr>
          <w:sz w:val="20"/>
          <w:szCs w:val="20"/>
        </w:rPr>
        <w:t xml:space="preserve">On the </w:t>
      </w:r>
      <w:r w:rsidRPr="007F0A45">
        <w:rPr>
          <w:b/>
          <w:bCs/>
          <w:sz w:val="20"/>
          <w:szCs w:val="20"/>
        </w:rPr>
        <w:t>Connections</w:t>
      </w:r>
      <w:r w:rsidRPr="007F0A45">
        <w:rPr>
          <w:sz w:val="20"/>
          <w:szCs w:val="20"/>
        </w:rPr>
        <w:t xml:space="preserve"> screen of PRISM Connect, click the </w:t>
      </w:r>
      <w:r w:rsidRPr="007F0A45">
        <w:rPr>
          <w:b/>
          <w:bCs/>
          <w:sz w:val="20"/>
          <w:szCs w:val="20"/>
        </w:rPr>
        <w:t>CONNECT NOW</w:t>
      </w:r>
      <w:r w:rsidRPr="007F0A45">
        <w:rPr>
          <w:sz w:val="20"/>
          <w:szCs w:val="20"/>
        </w:rPr>
        <w:t xml:space="preserve"> button on the ConnectWise card.</w:t>
      </w:r>
      <w:r w:rsidRPr="007F0A45">
        <w:rPr>
          <w:sz w:val="20"/>
          <w:szCs w:val="20"/>
        </w:rPr>
        <w:br/>
      </w:r>
      <w:r>
        <w:rPr>
          <w:noProof/>
        </w:rPr>
        <w:drawing>
          <wp:inline distT="0" distB="0" distL="0" distR="0" wp14:anchorId="60A9AC63" wp14:editId="57D8B380">
            <wp:extent cx="5915025" cy="2190750"/>
            <wp:effectExtent l="114300" t="114300" r="123825" b="19050"/>
            <wp:docPr id="28" name="Picture 28"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chat or text message&#10;&#10;Description automatically generated"/>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15000" cy="1990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EA54DD" w14:textId="5EB8BCD5" w:rsidR="003E6E76" w:rsidRDefault="003E6E76" w:rsidP="003E6E76">
      <w:pPr>
        <w:pStyle w:val="ListParagraph"/>
        <w:numPr>
          <w:ilvl w:val="0"/>
          <w:numId w:val="28"/>
        </w:numPr>
        <w:spacing w:after="160" w:line="256" w:lineRule="auto"/>
      </w:pPr>
      <w:r w:rsidRPr="007F0A45">
        <w:rPr>
          <w:sz w:val="20"/>
          <w:szCs w:val="20"/>
        </w:rPr>
        <w:lastRenderedPageBreak/>
        <w:t xml:space="preserve">Enter the ConnectWise Site, ConnectWise Company </w:t>
      </w:r>
      <w:proofErr w:type="gramStart"/>
      <w:r w:rsidRPr="007F0A45">
        <w:rPr>
          <w:sz w:val="20"/>
          <w:szCs w:val="20"/>
        </w:rPr>
        <w:t>ID</w:t>
      </w:r>
      <w:proofErr w:type="gramEnd"/>
      <w:r w:rsidRPr="007F0A45">
        <w:rPr>
          <w:sz w:val="20"/>
          <w:szCs w:val="20"/>
        </w:rPr>
        <w:t xml:space="preserve"> and API keys. Click </w:t>
      </w:r>
      <w:r w:rsidRPr="007F0A45">
        <w:rPr>
          <w:b/>
          <w:bCs/>
          <w:sz w:val="20"/>
          <w:szCs w:val="20"/>
        </w:rPr>
        <w:t>Save</w:t>
      </w:r>
      <w:r w:rsidRPr="007F0A45">
        <w:rPr>
          <w:b/>
          <w:sz w:val="20"/>
          <w:szCs w:val="20"/>
        </w:rPr>
        <w:br/>
      </w:r>
      <w:r>
        <w:rPr>
          <w:noProof/>
        </w:rPr>
        <w:drawing>
          <wp:inline distT="0" distB="0" distL="0" distR="0" wp14:anchorId="684737A4" wp14:editId="6AEB44BB">
            <wp:extent cx="5934075" cy="1714500"/>
            <wp:effectExtent l="133350" t="114300" r="123825" b="19050"/>
            <wp:docPr id="26" name="Picture 26" descr="Graphical user interface, text, application, email, Teams&#10;&#10;Description automatically generated"/>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 Teams&#10;&#10;Description automatically generated"/>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4525" cy="1514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C6AAA7" w14:textId="77777777" w:rsidR="003E6E76" w:rsidRPr="007F0A45" w:rsidRDefault="003E6E76" w:rsidP="003E6E76">
      <w:pPr>
        <w:pStyle w:val="ListParagraph"/>
        <w:numPr>
          <w:ilvl w:val="0"/>
          <w:numId w:val="28"/>
        </w:numPr>
        <w:spacing w:after="160" w:line="256" w:lineRule="auto"/>
        <w:rPr>
          <w:sz w:val="20"/>
          <w:szCs w:val="20"/>
        </w:rPr>
      </w:pPr>
      <w:r w:rsidRPr="007F0A45">
        <w:rPr>
          <w:sz w:val="20"/>
          <w:szCs w:val="20"/>
        </w:rPr>
        <w:t xml:space="preserve">After successfully configuring ConnectWise, the </w:t>
      </w:r>
      <w:r w:rsidRPr="007F0A45">
        <w:rPr>
          <w:b/>
          <w:sz w:val="20"/>
          <w:szCs w:val="20"/>
        </w:rPr>
        <w:t>Connections</w:t>
      </w:r>
      <w:r w:rsidRPr="007F0A45">
        <w:rPr>
          <w:sz w:val="20"/>
          <w:szCs w:val="20"/>
        </w:rPr>
        <w:t xml:space="preserve"> page will show a green status.</w:t>
      </w:r>
    </w:p>
    <w:p w14:paraId="6F8DB8FC" w14:textId="77777777" w:rsidR="003E6E76" w:rsidRDefault="003E6E76" w:rsidP="00176689">
      <w:pPr>
        <w:pStyle w:val="Heading1"/>
      </w:pPr>
      <w:bookmarkStart w:id="10" w:name="_Toc40105097"/>
      <w:r>
        <w:t>Configure Program Sync Options – Microsoft CSP</w:t>
      </w:r>
      <w:bookmarkEnd w:id="10"/>
    </w:p>
    <w:p w14:paraId="2AFE801A" w14:textId="77777777" w:rsidR="003E6E76" w:rsidRPr="007F0A45" w:rsidRDefault="003E6E76" w:rsidP="00176689">
      <w:pPr>
        <w:pStyle w:val="BodyContent"/>
      </w:pPr>
      <w:r w:rsidRPr="007F0A45">
        <w:t>You will need to configure which programs to sync to ConnectWise. At this stage, only Microsoft CSP is available, but other programs may become available in the future.</w:t>
      </w:r>
    </w:p>
    <w:p w14:paraId="0085364C" w14:textId="34485D9C" w:rsidR="003E6E76" w:rsidRDefault="003E6E76" w:rsidP="003E6E76">
      <w:pPr>
        <w:pStyle w:val="ListParagraph"/>
        <w:numPr>
          <w:ilvl w:val="0"/>
          <w:numId w:val="29"/>
        </w:numPr>
        <w:spacing w:after="160" w:line="256" w:lineRule="auto"/>
      </w:pPr>
      <w:r w:rsidRPr="007F0A45">
        <w:rPr>
          <w:sz w:val="20"/>
          <w:szCs w:val="20"/>
        </w:rPr>
        <w:t xml:space="preserve">From the </w:t>
      </w:r>
      <w:r w:rsidRPr="007F0A45">
        <w:rPr>
          <w:b/>
          <w:bCs/>
          <w:sz w:val="20"/>
          <w:szCs w:val="20"/>
        </w:rPr>
        <w:t>Connections</w:t>
      </w:r>
      <w:r w:rsidRPr="007F0A45">
        <w:rPr>
          <w:sz w:val="20"/>
          <w:szCs w:val="20"/>
        </w:rPr>
        <w:t xml:space="preserve"> screen, click </w:t>
      </w:r>
      <w:r w:rsidRPr="007F0A45">
        <w:rPr>
          <w:b/>
          <w:bCs/>
          <w:sz w:val="20"/>
          <w:szCs w:val="20"/>
        </w:rPr>
        <w:t>EDIT</w:t>
      </w:r>
      <w:r w:rsidRPr="007F0A45">
        <w:rPr>
          <w:sz w:val="20"/>
          <w:szCs w:val="20"/>
        </w:rPr>
        <w:t xml:space="preserve"> on the </w:t>
      </w:r>
      <w:r w:rsidRPr="007F0A45">
        <w:rPr>
          <w:b/>
          <w:bCs/>
          <w:sz w:val="20"/>
          <w:szCs w:val="20"/>
        </w:rPr>
        <w:t>ConnectWise</w:t>
      </w:r>
      <w:r w:rsidRPr="007F0A45">
        <w:rPr>
          <w:sz w:val="20"/>
          <w:szCs w:val="20"/>
        </w:rPr>
        <w:t xml:space="preserve"> card</w:t>
      </w:r>
      <w:r w:rsidRPr="007F0A45">
        <w:rPr>
          <w:sz w:val="20"/>
          <w:szCs w:val="20"/>
        </w:rPr>
        <w:br/>
      </w:r>
      <w:r>
        <w:rPr>
          <w:noProof/>
        </w:rPr>
        <w:drawing>
          <wp:inline distT="0" distB="0" distL="0" distR="0" wp14:anchorId="0F2E7B14" wp14:editId="0E7186AD">
            <wp:extent cx="5229225" cy="1905000"/>
            <wp:effectExtent l="133350" t="114300" r="142875" b="38100"/>
            <wp:docPr id="25" name="Picture 25"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10;&#10;Description automatically generated"/>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24755" cy="1703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80B4B7" w14:textId="7CC26D75" w:rsidR="003E6E76" w:rsidRPr="007F0A45" w:rsidRDefault="003E6E76" w:rsidP="003E6E76">
      <w:pPr>
        <w:pStyle w:val="ListParagraph"/>
        <w:numPr>
          <w:ilvl w:val="0"/>
          <w:numId w:val="29"/>
        </w:numPr>
        <w:spacing w:after="160" w:line="256" w:lineRule="auto"/>
        <w:rPr>
          <w:sz w:val="20"/>
          <w:szCs w:val="20"/>
        </w:rPr>
      </w:pPr>
      <w:r w:rsidRPr="007F0A45">
        <w:rPr>
          <w:sz w:val="20"/>
          <w:szCs w:val="20"/>
        </w:rPr>
        <w:lastRenderedPageBreak/>
        <w:t xml:space="preserve">Toggle the </w:t>
      </w:r>
      <w:r w:rsidRPr="007F0A45">
        <w:rPr>
          <w:b/>
          <w:bCs/>
          <w:sz w:val="20"/>
          <w:szCs w:val="20"/>
        </w:rPr>
        <w:t>Sync</w:t>
      </w:r>
      <w:r w:rsidRPr="007F0A45">
        <w:rPr>
          <w:sz w:val="20"/>
          <w:szCs w:val="20"/>
        </w:rPr>
        <w:t xml:space="preserve"> switch in the top right corner to allow syncing</w:t>
      </w:r>
      <w:r w:rsidR="007F0A45" w:rsidRPr="007F0A45">
        <w:rPr>
          <w:sz w:val="20"/>
          <w:szCs w:val="20"/>
        </w:rPr>
        <w:t xml:space="preserve"> </w:t>
      </w:r>
      <w:r w:rsidRPr="007F0A45">
        <w:rPr>
          <w:sz w:val="20"/>
          <w:szCs w:val="20"/>
        </w:rPr>
        <w:t xml:space="preserve">and choose your configuration options (more information below), then click </w:t>
      </w:r>
      <w:r w:rsidRPr="007F0A45">
        <w:rPr>
          <w:b/>
          <w:bCs/>
          <w:sz w:val="20"/>
          <w:szCs w:val="20"/>
        </w:rPr>
        <w:t>SAVE</w:t>
      </w:r>
      <w:r w:rsidRPr="007F0A45">
        <w:rPr>
          <w:sz w:val="20"/>
          <w:szCs w:val="20"/>
        </w:rPr>
        <w:t>.</w:t>
      </w:r>
      <w:r w:rsidRPr="007F0A45">
        <w:rPr>
          <w:noProof/>
          <w:sz w:val="20"/>
          <w:szCs w:val="20"/>
        </w:rPr>
        <w:drawing>
          <wp:inline distT="0" distB="0" distL="0" distR="0" wp14:anchorId="05346258" wp14:editId="2D709128">
            <wp:extent cx="5924550" cy="2124075"/>
            <wp:effectExtent l="133350" t="114300" r="133350" b="28575"/>
            <wp:docPr id="27" name="Picture 27"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1944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A17F51" w14:textId="77777777" w:rsidR="003E6E76" w:rsidRDefault="003E6E76" w:rsidP="00176689">
      <w:pPr>
        <w:pStyle w:val="BodyContent"/>
      </w:pPr>
      <w:r>
        <w:t>Configuration options:</w:t>
      </w:r>
    </w:p>
    <w:p w14:paraId="7B9DF331" w14:textId="77777777" w:rsidR="003E6E76" w:rsidRPr="00176689" w:rsidRDefault="003E6E76" w:rsidP="003E6E76">
      <w:pPr>
        <w:pStyle w:val="ListParagraph"/>
        <w:numPr>
          <w:ilvl w:val="0"/>
          <w:numId w:val="30"/>
        </w:numPr>
        <w:spacing w:after="160" w:line="256" w:lineRule="auto"/>
        <w:rPr>
          <w:sz w:val="20"/>
          <w:szCs w:val="28"/>
        </w:rPr>
      </w:pPr>
      <w:r w:rsidRPr="00176689">
        <w:rPr>
          <w:b/>
          <w:sz w:val="20"/>
          <w:szCs w:val="28"/>
        </w:rPr>
        <w:t>Product Sync Mode</w:t>
      </w:r>
    </w:p>
    <w:p w14:paraId="7587A029" w14:textId="77777777" w:rsidR="003E6E76" w:rsidRPr="00176689" w:rsidRDefault="003E6E76" w:rsidP="003E6E76">
      <w:pPr>
        <w:pStyle w:val="ListParagraph"/>
        <w:numPr>
          <w:ilvl w:val="1"/>
          <w:numId w:val="30"/>
        </w:numPr>
        <w:spacing w:after="160" w:line="256" w:lineRule="auto"/>
        <w:rPr>
          <w:sz w:val="20"/>
          <w:szCs w:val="28"/>
        </w:rPr>
      </w:pPr>
      <w:r w:rsidRPr="00176689">
        <w:rPr>
          <w:sz w:val="20"/>
          <w:szCs w:val="28"/>
        </w:rPr>
        <w:t>All products – All products for the PRISM Program will be synced to ConnectWise as Catalogue items.</w:t>
      </w:r>
    </w:p>
    <w:p w14:paraId="6F184924" w14:textId="77777777" w:rsidR="003E6E76" w:rsidRPr="00176689" w:rsidRDefault="003E6E76" w:rsidP="003E6E76">
      <w:pPr>
        <w:pStyle w:val="ListParagraph"/>
        <w:numPr>
          <w:ilvl w:val="1"/>
          <w:numId w:val="30"/>
        </w:numPr>
        <w:spacing w:after="160" w:line="256" w:lineRule="auto"/>
        <w:rPr>
          <w:sz w:val="20"/>
          <w:szCs w:val="28"/>
        </w:rPr>
      </w:pPr>
      <w:r w:rsidRPr="00176689">
        <w:rPr>
          <w:sz w:val="20"/>
          <w:szCs w:val="28"/>
        </w:rPr>
        <w:t>In Use Products only - Only products found in Invoices for the synced Customers will be added.</w:t>
      </w:r>
    </w:p>
    <w:p w14:paraId="11BADAD9" w14:textId="77777777" w:rsidR="003E6E76" w:rsidRPr="00176689" w:rsidRDefault="003E6E76" w:rsidP="003E6E76">
      <w:pPr>
        <w:pStyle w:val="ListParagraph"/>
        <w:numPr>
          <w:ilvl w:val="0"/>
          <w:numId w:val="30"/>
        </w:numPr>
        <w:spacing w:after="160" w:line="256" w:lineRule="auto"/>
        <w:rPr>
          <w:sz w:val="20"/>
          <w:szCs w:val="28"/>
        </w:rPr>
      </w:pPr>
      <w:r w:rsidRPr="00176689">
        <w:rPr>
          <w:b/>
          <w:sz w:val="20"/>
          <w:szCs w:val="28"/>
        </w:rPr>
        <w:t>Sync Azure Subscriptions</w:t>
      </w:r>
    </w:p>
    <w:p w14:paraId="486A788B" w14:textId="77777777" w:rsidR="003E6E76" w:rsidRPr="00176689" w:rsidRDefault="003E6E76" w:rsidP="003E6E76">
      <w:pPr>
        <w:pStyle w:val="ListParagraph"/>
        <w:numPr>
          <w:ilvl w:val="1"/>
          <w:numId w:val="30"/>
        </w:numPr>
        <w:spacing w:after="160" w:line="256" w:lineRule="auto"/>
        <w:rPr>
          <w:sz w:val="20"/>
          <w:szCs w:val="28"/>
        </w:rPr>
      </w:pPr>
      <w:r w:rsidRPr="00176689">
        <w:rPr>
          <w:sz w:val="20"/>
          <w:szCs w:val="28"/>
        </w:rPr>
        <w:t>Azure usage will result on 1 Addition per Agreement with a Quantity of 1. Cost/Unit Price will be set to the line item’s prices, and the Addition start/stop dates will be from the first to end of the month, regardless of the subscription dates.</w:t>
      </w:r>
    </w:p>
    <w:p w14:paraId="379F51CD" w14:textId="77777777" w:rsidR="003E6E76" w:rsidRPr="00176689" w:rsidRDefault="003E6E76" w:rsidP="003E6E76">
      <w:pPr>
        <w:pStyle w:val="ListParagraph"/>
        <w:numPr>
          <w:ilvl w:val="0"/>
          <w:numId w:val="30"/>
        </w:numPr>
        <w:spacing w:after="160" w:line="256" w:lineRule="auto"/>
        <w:rPr>
          <w:sz w:val="20"/>
          <w:szCs w:val="28"/>
        </w:rPr>
      </w:pPr>
      <w:r w:rsidRPr="00176689">
        <w:rPr>
          <w:b/>
          <w:sz w:val="20"/>
          <w:szCs w:val="28"/>
        </w:rPr>
        <w:t>Email Addresses</w:t>
      </w:r>
    </w:p>
    <w:p w14:paraId="7611EF20" w14:textId="77777777" w:rsidR="003E6E76" w:rsidRPr="00176689" w:rsidRDefault="003E6E76" w:rsidP="003E6E76">
      <w:pPr>
        <w:pStyle w:val="ListParagraph"/>
        <w:numPr>
          <w:ilvl w:val="1"/>
          <w:numId w:val="30"/>
        </w:numPr>
        <w:spacing w:after="160" w:line="256" w:lineRule="auto"/>
        <w:rPr>
          <w:sz w:val="20"/>
          <w:szCs w:val="28"/>
        </w:rPr>
      </w:pPr>
      <w:r w:rsidRPr="00176689">
        <w:rPr>
          <w:sz w:val="20"/>
          <w:szCs w:val="28"/>
        </w:rPr>
        <w:t>(optional) One or more email addresses to receive Notification emails when syncing this Program. For example, Sync errors and Price Change warnings.</w:t>
      </w:r>
    </w:p>
    <w:p w14:paraId="290F8DAC" w14:textId="77777777" w:rsidR="003E6E76" w:rsidRDefault="003E6E76" w:rsidP="00176689">
      <w:pPr>
        <w:pStyle w:val="BodyContent"/>
      </w:pPr>
      <w:r>
        <w:t>Once you have configured a program to Sync, the program will show as a menu item, allowing you to quickly navigate and configure the program sync.</w:t>
      </w:r>
    </w:p>
    <w:p w14:paraId="54BABA74" w14:textId="2128E49F" w:rsidR="003E6E76" w:rsidRDefault="003E6E76" w:rsidP="003E6E76">
      <w:r>
        <w:rPr>
          <w:noProof/>
        </w:rPr>
        <w:lastRenderedPageBreak/>
        <w:drawing>
          <wp:inline distT="0" distB="0" distL="0" distR="0" wp14:anchorId="45AD86A9" wp14:editId="58DFEA35">
            <wp:extent cx="3019425" cy="4600575"/>
            <wp:effectExtent l="0" t="0" r="9525" b="9525"/>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19425" cy="4600575"/>
                    </a:xfrm>
                    <a:prstGeom prst="rect">
                      <a:avLst/>
                    </a:prstGeom>
                    <a:noFill/>
                    <a:ln>
                      <a:noFill/>
                    </a:ln>
                  </pic:spPr>
                </pic:pic>
              </a:graphicData>
            </a:graphic>
          </wp:inline>
        </w:drawing>
      </w:r>
    </w:p>
    <w:p w14:paraId="1A8FCC1C" w14:textId="77777777" w:rsidR="003E6E76" w:rsidRDefault="003E6E76" w:rsidP="003E6E76"/>
    <w:p w14:paraId="19960B17" w14:textId="77777777" w:rsidR="003E6E76" w:rsidRDefault="003E6E76" w:rsidP="00176689">
      <w:pPr>
        <w:pStyle w:val="Heading1"/>
      </w:pPr>
      <w:bookmarkStart w:id="11" w:name="_Toc40105098"/>
      <w:r>
        <w:t>The Product Sync</w:t>
      </w:r>
      <w:bookmarkEnd w:id="11"/>
    </w:p>
    <w:p w14:paraId="2C343EAF" w14:textId="1C7BED4C" w:rsidR="003E6E76" w:rsidRDefault="003E6E76" w:rsidP="00176689">
      <w:pPr>
        <w:pStyle w:val="BodyContent"/>
      </w:pPr>
      <w:r>
        <w:t xml:space="preserve">For PRISM Connect to correctly transfer billing items to ConnectWise it must have access to a product in the Product Catalog. PRISM Connect can create products in the product catalog which match the products on the PRISM price list but you can also “link” existing products in the ConnectWise </w:t>
      </w:r>
      <w:proofErr w:type="gramStart"/>
      <w:r>
        <w:t>catalog</w:t>
      </w:r>
      <w:r w:rsidR="007F0A45">
        <w:t>ue</w:t>
      </w:r>
      <w:proofErr w:type="gramEnd"/>
      <w:r>
        <w:t xml:space="preserve"> so a new product does not need to be created.</w:t>
      </w:r>
    </w:p>
    <w:p w14:paraId="6B55846E" w14:textId="77777777" w:rsidR="003E6E76" w:rsidRDefault="003E6E76" w:rsidP="00176689">
      <w:pPr>
        <w:pStyle w:val="BodyContent"/>
      </w:pPr>
      <w:r>
        <w:t xml:space="preserve">For example, you might already sell </w:t>
      </w:r>
      <w:r>
        <w:rPr>
          <w:b/>
        </w:rPr>
        <w:t xml:space="preserve">Office 365 E3 </w:t>
      </w:r>
      <w:r>
        <w:t xml:space="preserve">to your customers meaning this product already exists in your product catalog and is linked to existing additions. To continue using this product with the Connect application sync you need to set the </w:t>
      </w:r>
      <w:r>
        <w:rPr>
          <w:b/>
        </w:rPr>
        <w:t xml:space="preserve">Vendor SKU </w:t>
      </w:r>
      <w:r>
        <w:t>field on the product to match the SKU for the equivalent product on the PRISM price list. You can use the Sync Preview button on the program configuration screen to preview which products the application can find a match for.</w:t>
      </w:r>
    </w:p>
    <w:p w14:paraId="4AC66D64" w14:textId="77777777" w:rsidR="003E6E76" w:rsidRDefault="003E6E76" w:rsidP="00176689">
      <w:pPr>
        <w:pStyle w:val="BodyContent"/>
      </w:pPr>
      <w:r>
        <w:t>We suggest that you do this for all products prior to enabling the sync of the Microsoft CSP program.</w:t>
      </w:r>
    </w:p>
    <w:p w14:paraId="395F71DE" w14:textId="77777777" w:rsidR="003E6E76" w:rsidRDefault="003E6E76" w:rsidP="00176689">
      <w:pPr>
        <w:pStyle w:val="BodyContent"/>
        <w:rPr>
          <w:i/>
        </w:rPr>
      </w:pPr>
      <w:r>
        <w:rPr>
          <w:b/>
        </w:rPr>
        <w:lastRenderedPageBreak/>
        <w:t xml:space="preserve">NOTE: </w:t>
      </w:r>
      <w:r>
        <w:rPr>
          <w:i/>
        </w:rPr>
        <w:t>The sync will only sync products in the current price list, products that have been retired (</w:t>
      </w:r>
      <w:proofErr w:type="gramStart"/>
      <w:r>
        <w:rPr>
          <w:i/>
        </w:rPr>
        <w:t>i.e.</w:t>
      </w:r>
      <w:proofErr w:type="gramEnd"/>
      <w:r>
        <w:rPr>
          <w:i/>
        </w:rPr>
        <w:t xml:space="preserve"> no longer on your current program pricelist) will need to be added manually to your ConnectWise Catalog, you will need to reach out to rhipe program operations to get the SKU as it is not available in PRISM.</w:t>
      </w:r>
    </w:p>
    <w:p w14:paraId="1DA011A4" w14:textId="77777777" w:rsidR="003E6E76" w:rsidRDefault="003E6E76" w:rsidP="003E6E76"/>
    <w:p w14:paraId="20D178B4" w14:textId="77777777" w:rsidR="003E6E76" w:rsidRDefault="003E6E76" w:rsidP="00176689">
      <w:pPr>
        <w:pStyle w:val="Heading1"/>
      </w:pPr>
      <w:bookmarkStart w:id="12" w:name="_Toc40105099"/>
      <w:r>
        <w:t>Configuring Customers</w:t>
      </w:r>
      <w:bookmarkEnd w:id="12"/>
    </w:p>
    <w:p w14:paraId="1F1046BE" w14:textId="77777777" w:rsidR="003E6E76" w:rsidRPr="007F0A45" w:rsidRDefault="003E6E76" w:rsidP="003E6E76">
      <w:pPr>
        <w:rPr>
          <w:rFonts w:ascii="Noto Sans Light" w:hAnsi="Noto Sans Light" w:cs="Noto Sans Light"/>
          <w:color w:val="595959" w:themeColor="text1" w:themeTint="A6"/>
          <w:szCs w:val="20"/>
        </w:rPr>
      </w:pPr>
      <w:r w:rsidRPr="007F0A45">
        <w:rPr>
          <w:rFonts w:ascii="Noto Sans Light" w:hAnsi="Noto Sans Light" w:cs="Noto Sans Light"/>
          <w:color w:val="595959" w:themeColor="text1" w:themeTint="A6"/>
          <w:szCs w:val="20"/>
        </w:rPr>
        <w:t>PRISM Connect works by syncing invoices from a PRISM Customer/Tenant to an Agreement for a ConnectWise Company. You must have the ConnectWise Companies and Agreements set up prior to this step.</w:t>
      </w:r>
    </w:p>
    <w:p w14:paraId="4E76A716" w14:textId="51EFA183" w:rsidR="003E6E76" w:rsidRDefault="003E6E76" w:rsidP="003E6E76">
      <w:pPr>
        <w:pStyle w:val="ListParagraph"/>
        <w:numPr>
          <w:ilvl w:val="0"/>
          <w:numId w:val="31"/>
        </w:numPr>
        <w:spacing w:after="160" w:line="256" w:lineRule="auto"/>
      </w:pPr>
      <w:r w:rsidRPr="007F0A45">
        <w:rPr>
          <w:rFonts w:cs="Noto Sans Light"/>
          <w:color w:val="595959" w:themeColor="text1" w:themeTint="A6"/>
          <w:sz w:val="20"/>
          <w:szCs w:val="20"/>
        </w:rPr>
        <w:t>Locate the Prism Customer you wish to map. You may use the sorted headers on the Customers table, or type into the search filter box. Once you have located the Customer, you must first Map it to ConnectWise before you can turn on Sync. This is the ‘pencil’ icon.</w:t>
      </w:r>
      <w:r>
        <w:br/>
      </w:r>
      <w:r>
        <w:rPr>
          <w:noProof/>
        </w:rPr>
        <w:drawing>
          <wp:inline distT="0" distB="0" distL="0" distR="0" wp14:anchorId="2D13E02E" wp14:editId="6AE0ECF7">
            <wp:extent cx="5286375" cy="2676525"/>
            <wp:effectExtent l="114300" t="114300" r="142875" b="66675"/>
            <wp:docPr id="131" name="Picture 131"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131" name="Picture 131" descr="Graphical user interface, text, application, email&#10;&#10;Description automatically generated"/>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85080" cy="2473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F4DC72" w14:textId="77777777" w:rsidR="003E6E76" w:rsidRPr="007F0A45" w:rsidRDefault="003E6E76" w:rsidP="003E6E76">
      <w:pPr>
        <w:pStyle w:val="ListParagraph"/>
        <w:numPr>
          <w:ilvl w:val="0"/>
          <w:numId w:val="31"/>
        </w:numPr>
        <w:spacing w:after="160" w:line="256" w:lineRule="auto"/>
        <w:rPr>
          <w:sz w:val="20"/>
          <w:szCs w:val="20"/>
        </w:rPr>
      </w:pPr>
      <w:r w:rsidRPr="007F0A45">
        <w:rPr>
          <w:sz w:val="20"/>
          <w:szCs w:val="20"/>
        </w:rPr>
        <w:t xml:space="preserve">Clicking edit will open a window to map to existing ConnectWise Customer/Agreement. Select your target Company and Agreement. If you wish to turn the sync on immediately, ensure the </w:t>
      </w:r>
      <w:r w:rsidRPr="007F0A45">
        <w:rPr>
          <w:b/>
          <w:bCs/>
          <w:sz w:val="20"/>
          <w:szCs w:val="20"/>
        </w:rPr>
        <w:t>Sync</w:t>
      </w:r>
      <w:r w:rsidRPr="007F0A45">
        <w:rPr>
          <w:sz w:val="20"/>
          <w:szCs w:val="20"/>
        </w:rPr>
        <w:t xml:space="preserve"> switch is on, otherwise turn it off. If you have turned Sync on, you may </w:t>
      </w:r>
      <w:r w:rsidRPr="007F0A45">
        <w:rPr>
          <w:b/>
          <w:bCs/>
          <w:sz w:val="20"/>
          <w:szCs w:val="20"/>
        </w:rPr>
        <w:t>SAVE</w:t>
      </w:r>
      <w:r w:rsidRPr="007F0A45">
        <w:rPr>
          <w:sz w:val="20"/>
          <w:szCs w:val="20"/>
        </w:rPr>
        <w:t xml:space="preserve"> and let the background processing perform the sync, or you may choose to </w:t>
      </w:r>
      <w:r w:rsidRPr="007F0A45">
        <w:rPr>
          <w:b/>
          <w:bCs/>
          <w:sz w:val="20"/>
          <w:szCs w:val="20"/>
        </w:rPr>
        <w:t>SAVE AND SYNC NOW</w:t>
      </w:r>
      <w:r w:rsidRPr="007F0A45">
        <w:rPr>
          <w:sz w:val="20"/>
          <w:szCs w:val="20"/>
        </w:rPr>
        <w:t>. Doing so will save the current mapping and immediately perform a sync for this customer.</w:t>
      </w:r>
    </w:p>
    <w:p w14:paraId="24B9D902" w14:textId="727B243D" w:rsidR="003E6E76" w:rsidRDefault="003E6E76" w:rsidP="003E6E76">
      <w:pPr>
        <w:ind w:left="360"/>
      </w:pPr>
      <w:r>
        <w:rPr>
          <w:noProof/>
        </w:rPr>
        <w:lastRenderedPageBreak/>
        <w:drawing>
          <wp:inline distT="0" distB="0" distL="0" distR="0" wp14:anchorId="6E8C15EE" wp14:editId="4F3D8B4E">
            <wp:extent cx="5257800" cy="5153025"/>
            <wp:effectExtent l="133350" t="114300" r="152400" b="161925"/>
            <wp:docPr id="132" name="Picture 132"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32" name="Picture 132" descr="Graphical user interface, application&#10;&#10;Description automatically generated"/>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62220" cy="4957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C6E22B" w14:textId="375C03B5" w:rsidR="003E6E76" w:rsidRDefault="003E6E76" w:rsidP="003E6E76">
      <w:pPr>
        <w:pStyle w:val="ListParagraph"/>
        <w:numPr>
          <w:ilvl w:val="0"/>
          <w:numId w:val="31"/>
        </w:numPr>
        <w:spacing w:after="160" w:line="256" w:lineRule="auto"/>
      </w:pPr>
      <w:r w:rsidRPr="007F0A45">
        <w:rPr>
          <w:sz w:val="20"/>
          <w:szCs w:val="20"/>
        </w:rPr>
        <w:lastRenderedPageBreak/>
        <w:t xml:space="preserve">After setting up the Customer sync, you can </w:t>
      </w:r>
      <w:r w:rsidRPr="007F0A45">
        <w:rPr>
          <w:i/>
          <w:iCs/>
          <w:sz w:val="20"/>
          <w:szCs w:val="20"/>
        </w:rPr>
        <w:t>preview</w:t>
      </w:r>
      <w:r w:rsidRPr="007F0A45">
        <w:rPr>
          <w:sz w:val="20"/>
          <w:szCs w:val="20"/>
        </w:rPr>
        <w:t xml:space="preserve"> the Product Sync results by selecting the </w:t>
      </w:r>
      <w:r w:rsidRPr="007F0A45">
        <w:rPr>
          <w:b/>
          <w:bCs/>
          <w:sz w:val="20"/>
          <w:szCs w:val="20"/>
        </w:rPr>
        <w:t>Products</w:t>
      </w:r>
      <w:r w:rsidRPr="007F0A45">
        <w:rPr>
          <w:sz w:val="20"/>
          <w:szCs w:val="20"/>
        </w:rPr>
        <w:t xml:space="preserve"> tab</w:t>
      </w:r>
      <w:r w:rsidRPr="007F0A45">
        <w:rPr>
          <w:sz w:val="20"/>
          <w:szCs w:val="20"/>
        </w:rPr>
        <w:br/>
      </w:r>
      <w:r>
        <w:rPr>
          <w:noProof/>
        </w:rPr>
        <w:drawing>
          <wp:inline distT="0" distB="0" distL="0" distR="0" wp14:anchorId="0F3247C5" wp14:editId="2150E488">
            <wp:extent cx="5257800" cy="2676525"/>
            <wp:effectExtent l="114300" t="114300" r="152400" b="66675"/>
            <wp:docPr id="134" name="Picture 134" descr="Graphical user interface,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134" name="Picture 134" descr="Graphical user interface, application, email&#10;&#10;Description automatically generated"/>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62220" cy="2477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BAE5CA" w14:textId="77777777" w:rsidR="003E6E76" w:rsidRDefault="003E6E76" w:rsidP="003E6E76">
      <w:pPr>
        <w:pStyle w:val="Heading1"/>
        <w:rPr>
          <w:rFonts w:asciiTheme="majorHAnsi" w:hAnsiTheme="majorHAnsi"/>
          <w:color w:val="C3520A" w:themeColor="accent1" w:themeShade="BF"/>
        </w:rPr>
      </w:pPr>
      <w:bookmarkStart w:id="13" w:name="_Toc40105100"/>
      <w:r>
        <w:t>Sync Results and Failures</w:t>
      </w:r>
      <w:bookmarkEnd w:id="13"/>
    </w:p>
    <w:p w14:paraId="3D0E38B2" w14:textId="77777777" w:rsidR="003E6E76" w:rsidRDefault="003E6E76" w:rsidP="00176689">
      <w:pPr>
        <w:pStyle w:val="BodyContent"/>
      </w:pPr>
      <w:r>
        <w:t>You may see sync results on your dashboard, or by navigating to a program:</w:t>
      </w:r>
    </w:p>
    <w:p w14:paraId="65A1D4FC" w14:textId="39AA6DFA" w:rsidR="003E6E76" w:rsidRDefault="007F0A45" w:rsidP="007F0A45">
      <w:pPr>
        <w:jc w:val="center"/>
      </w:pPr>
      <w:r>
        <w:rPr>
          <w:noProof/>
        </w:rPr>
        <w:drawing>
          <wp:inline distT="0" distB="0" distL="0" distR="0" wp14:anchorId="5A49EB3B" wp14:editId="0F47072C">
            <wp:extent cx="2334701" cy="2676608"/>
            <wp:effectExtent l="133350" t="114300" r="123190" b="161925"/>
            <wp:docPr id="137" name="Picture 137" descr="A screenshot of a pho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7" name="Picture 137" descr="A screenshot of a phone&#10;&#10;Description automatically generated with medium confidence"/>
                    <pic:cNvPicPr/>
                  </pic:nvPicPr>
                  <pic:blipFill>
                    <a:blip r:embed="rId81"/>
                    <a:stretch>
                      <a:fillRect/>
                    </a:stretch>
                  </pic:blipFill>
                  <pic:spPr>
                    <a:xfrm>
                      <a:off x="0" y="0"/>
                      <a:ext cx="2335974" cy="26780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ADD8FA" w14:textId="77777777" w:rsidR="007F0A45" w:rsidRDefault="007F0A45">
      <w:pPr>
        <w:rPr>
          <w:rFonts w:ascii="Noto Sans Light" w:hAnsi="Noto Sans Light" w:cs="Times New Roman"/>
          <w:color w:val="4C5866"/>
          <w:szCs w:val="20"/>
          <w:lang w:val="en-US"/>
        </w:rPr>
      </w:pPr>
      <w:r>
        <w:br w:type="page"/>
      </w:r>
    </w:p>
    <w:p w14:paraId="0C74BCF7" w14:textId="256314A0" w:rsidR="003E6E76" w:rsidRDefault="003E6E76" w:rsidP="00176689">
      <w:pPr>
        <w:pStyle w:val="BodyContent"/>
      </w:pPr>
      <w:r>
        <w:lastRenderedPageBreak/>
        <w:t xml:space="preserve">The dashboard and program screen will show 2 cards with the latest sync </w:t>
      </w:r>
      <w:proofErr w:type="gramStart"/>
      <w:r>
        <w:t>results</w:t>
      </w:r>
      <w:r w:rsidR="007F0A45">
        <w:t>;</w:t>
      </w:r>
      <w:proofErr w:type="gramEnd"/>
      <w:r>
        <w:t xml:space="preserve"> one for customers and one for products. </w:t>
      </w:r>
    </w:p>
    <w:p w14:paraId="7581F50B" w14:textId="65923E8D" w:rsidR="003E6E76" w:rsidRDefault="003E6E76" w:rsidP="003E6E76">
      <w:r>
        <w:rPr>
          <w:noProof/>
        </w:rPr>
        <w:t xml:space="preserve"> </w:t>
      </w:r>
      <w:r>
        <w:rPr>
          <w:noProof/>
        </w:rPr>
        <w:drawing>
          <wp:inline distT="0" distB="0" distL="0" distR="0" wp14:anchorId="45B9D4E8" wp14:editId="73B799C0">
            <wp:extent cx="5838825" cy="2362200"/>
            <wp:effectExtent l="57150" t="19050" r="66675" b="38100"/>
            <wp:docPr id="23" name="Picture 23"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82"/>
                    <a:stretch>
                      <a:fillRect/>
                    </a:stretch>
                  </pic:blipFill>
                  <pic:spPr>
                    <a:xfrm>
                      <a:off x="0" y="0"/>
                      <a:ext cx="5731510" cy="2264410"/>
                    </a:xfrm>
                    <a:prstGeom prst="rect">
                      <a:avLst/>
                    </a:prstGeom>
                    <a:effectLst>
                      <a:outerShdw blurRad="50800" dist="38100" dir="5400000" algn="t" rotWithShape="0">
                        <a:prstClr val="black">
                          <a:alpha val="40000"/>
                        </a:prstClr>
                      </a:outerShdw>
                    </a:effectLst>
                  </pic:spPr>
                </pic:pic>
              </a:graphicData>
            </a:graphic>
          </wp:inline>
        </w:drawing>
      </w:r>
    </w:p>
    <w:p w14:paraId="15A2925F" w14:textId="094FCDF2" w:rsidR="003E6E76" w:rsidRDefault="003E6E76" w:rsidP="00176689">
      <w:pPr>
        <w:pStyle w:val="BodyContent"/>
      </w:pPr>
      <w:r>
        <w:t xml:space="preserve">The card will show the date of the </w:t>
      </w:r>
      <w:r>
        <w:rPr>
          <w:b/>
        </w:rPr>
        <w:t>last</w:t>
      </w:r>
      <w:r>
        <w:t xml:space="preserve"> </w:t>
      </w:r>
      <w:r>
        <w:rPr>
          <w:b/>
        </w:rPr>
        <w:t>successful</w:t>
      </w:r>
      <w:r>
        <w:t xml:space="preserve"> sync</w:t>
      </w:r>
      <w:r w:rsidR="007F0A45">
        <w:t xml:space="preserve"> </w:t>
      </w:r>
      <w:proofErr w:type="spellStart"/>
      <w:proofErr w:type="gramStart"/>
      <w:r w:rsidR="007F0A45">
        <w:t>ie</w:t>
      </w:r>
      <w:proofErr w:type="spellEnd"/>
      <w:proofErr w:type="gramEnd"/>
      <w:r>
        <w:t xml:space="preserve"> the last sync where data could be considered correct. The card also shows the sync counts for the </w:t>
      </w:r>
      <w:r>
        <w:rPr>
          <w:b/>
        </w:rPr>
        <w:t>last sync</w:t>
      </w:r>
      <w:r>
        <w:t xml:space="preserve">, regardless of its status. The bottom of the card will have a link to review the sync </w:t>
      </w:r>
      <w:r>
        <w:rPr>
          <w:b/>
          <w:bCs/>
        </w:rPr>
        <w:t>History</w:t>
      </w:r>
      <w:r>
        <w:t xml:space="preserve"> for this program.</w:t>
      </w:r>
    </w:p>
    <w:p w14:paraId="65935D2E" w14:textId="2C263B7B" w:rsidR="003E6E76" w:rsidRDefault="003E6E76" w:rsidP="00176689">
      <w:pPr>
        <w:pStyle w:val="Heading1"/>
        <w:rPr>
          <w:rFonts w:asciiTheme="majorHAnsi" w:hAnsiTheme="majorHAnsi"/>
          <w:color w:val="C3520A" w:themeColor="accent1" w:themeShade="BF"/>
          <w:sz w:val="26"/>
          <w:szCs w:val="26"/>
        </w:rPr>
      </w:pPr>
      <w:bookmarkStart w:id="14" w:name="_Toc40105101"/>
      <w:r>
        <w:t>Sync History Screen</w:t>
      </w:r>
      <w:bookmarkEnd w:id="14"/>
    </w:p>
    <w:p w14:paraId="616AA91E" w14:textId="77777777" w:rsidR="003E6E76" w:rsidRPr="007F0A45" w:rsidRDefault="003E6E76" w:rsidP="00176689">
      <w:pPr>
        <w:pStyle w:val="BodyContent"/>
      </w:pPr>
      <w:r w:rsidRPr="007F0A45">
        <w:t>Each time the PRISM Connect sync executes a new record is created in the Customer Sync History screen.</w:t>
      </w:r>
    </w:p>
    <w:p w14:paraId="53E6C3F5" w14:textId="77777777" w:rsidR="003E6E76" w:rsidRPr="007F0A45" w:rsidRDefault="003E6E76" w:rsidP="00176689">
      <w:pPr>
        <w:pStyle w:val="BodyContent"/>
      </w:pPr>
      <w:r w:rsidRPr="007F0A45">
        <w:t>The status gives you an idea of what happened for that sync:</w:t>
      </w:r>
    </w:p>
    <w:p w14:paraId="56F86299" w14:textId="77777777" w:rsidR="003E6E76" w:rsidRPr="007F0A45" w:rsidRDefault="003E6E76" w:rsidP="003E6E76">
      <w:pPr>
        <w:pStyle w:val="ListParagraph"/>
        <w:numPr>
          <w:ilvl w:val="0"/>
          <w:numId w:val="32"/>
        </w:numPr>
        <w:spacing w:after="160" w:line="256" w:lineRule="auto"/>
        <w:rPr>
          <w:sz w:val="20"/>
          <w:szCs w:val="20"/>
        </w:rPr>
      </w:pPr>
      <w:r w:rsidRPr="007F0A45">
        <w:rPr>
          <w:b/>
          <w:bCs/>
          <w:sz w:val="20"/>
          <w:szCs w:val="20"/>
        </w:rPr>
        <w:t>No Change</w:t>
      </w:r>
      <w:r w:rsidRPr="007F0A45">
        <w:rPr>
          <w:sz w:val="20"/>
          <w:szCs w:val="20"/>
        </w:rPr>
        <w:t xml:space="preserve"> – There was no changes or new data to sync</w:t>
      </w:r>
    </w:p>
    <w:p w14:paraId="11EB6432" w14:textId="77777777" w:rsidR="003E6E76" w:rsidRPr="007F0A45" w:rsidRDefault="003E6E76" w:rsidP="003E6E76">
      <w:pPr>
        <w:pStyle w:val="ListParagraph"/>
        <w:numPr>
          <w:ilvl w:val="0"/>
          <w:numId w:val="32"/>
        </w:numPr>
        <w:spacing w:after="160" w:line="256" w:lineRule="auto"/>
        <w:rPr>
          <w:sz w:val="20"/>
          <w:szCs w:val="20"/>
        </w:rPr>
      </w:pPr>
      <w:r w:rsidRPr="007F0A45">
        <w:rPr>
          <w:b/>
          <w:bCs/>
          <w:sz w:val="20"/>
          <w:szCs w:val="20"/>
        </w:rPr>
        <w:t>Success</w:t>
      </w:r>
      <w:r w:rsidRPr="007F0A45">
        <w:rPr>
          <w:sz w:val="20"/>
          <w:szCs w:val="20"/>
        </w:rPr>
        <w:t xml:space="preserve"> - New data from PRISM was successfully synced to ConnectWise</w:t>
      </w:r>
    </w:p>
    <w:p w14:paraId="0E6F9920" w14:textId="77777777" w:rsidR="003E6E76" w:rsidRPr="007F0A45" w:rsidRDefault="003E6E76" w:rsidP="003E6E76">
      <w:pPr>
        <w:pStyle w:val="ListParagraph"/>
        <w:numPr>
          <w:ilvl w:val="0"/>
          <w:numId w:val="32"/>
        </w:numPr>
        <w:spacing w:after="160" w:line="256" w:lineRule="auto"/>
        <w:rPr>
          <w:sz w:val="20"/>
          <w:szCs w:val="20"/>
        </w:rPr>
      </w:pPr>
      <w:r w:rsidRPr="007F0A45">
        <w:rPr>
          <w:b/>
          <w:bCs/>
          <w:sz w:val="20"/>
          <w:szCs w:val="20"/>
        </w:rPr>
        <w:t>Warning</w:t>
      </w:r>
      <w:r w:rsidRPr="007F0A45">
        <w:rPr>
          <w:sz w:val="20"/>
          <w:szCs w:val="20"/>
        </w:rPr>
        <w:t xml:space="preserve"> – New data synced but there where warnings raise, review the items view the details</w:t>
      </w:r>
    </w:p>
    <w:p w14:paraId="6A52149F" w14:textId="77777777" w:rsidR="003E6E76" w:rsidRPr="007F0A45" w:rsidRDefault="003E6E76" w:rsidP="003E6E76">
      <w:pPr>
        <w:pStyle w:val="ListParagraph"/>
        <w:numPr>
          <w:ilvl w:val="0"/>
          <w:numId w:val="32"/>
        </w:numPr>
        <w:spacing w:after="160" w:line="256" w:lineRule="auto"/>
        <w:rPr>
          <w:sz w:val="20"/>
          <w:szCs w:val="20"/>
        </w:rPr>
      </w:pPr>
      <w:r w:rsidRPr="007F0A45">
        <w:rPr>
          <w:b/>
          <w:bCs/>
          <w:sz w:val="20"/>
          <w:szCs w:val="20"/>
        </w:rPr>
        <w:t>Error</w:t>
      </w:r>
      <w:r w:rsidRPr="007F0A45">
        <w:rPr>
          <w:sz w:val="20"/>
          <w:szCs w:val="20"/>
        </w:rPr>
        <w:t xml:space="preserve"> – There was data to sync but the sync had one or more failures, review the items view the details of the error(s)</w:t>
      </w:r>
    </w:p>
    <w:p w14:paraId="69EE1A36" w14:textId="735E98FB" w:rsidR="003E6E76" w:rsidRDefault="003E6E76" w:rsidP="003E6E76">
      <w:r>
        <w:rPr>
          <w:noProof/>
        </w:rPr>
        <w:lastRenderedPageBreak/>
        <w:drawing>
          <wp:inline distT="0" distB="0" distL="0" distR="0" wp14:anchorId="0529A545" wp14:editId="7DBA6917">
            <wp:extent cx="5838825" cy="2800350"/>
            <wp:effectExtent l="57150" t="19050" r="66675" b="57150"/>
            <wp:docPr id="21" name="Picture 21"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83"/>
                    <a:stretch>
                      <a:fillRect/>
                    </a:stretch>
                  </pic:blipFill>
                  <pic:spPr>
                    <a:xfrm>
                      <a:off x="0" y="0"/>
                      <a:ext cx="5731510" cy="2708275"/>
                    </a:xfrm>
                    <a:prstGeom prst="rect">
                      <a:avLst/>
                    </a:prstGeom>
                    <a:effectLst>
                      <a:outerShdw blurRad="50800" dist="38100" dir="5400000" algn="t" rotWithShape="0">
                        <a:prstClr val="black">
                          <a:alpha val="40000"/>
                        </a:prstClr>
                      </a:outerShdw>
                    </a:effectLst>
                  </pic:spPr>
                </pic:pic>
              </a:graphicData>
            </a:graphic>
          </wp:inline>
        </w:drawing>
      </w:r>
    </w:p>
    <w:p w14:paraId="6E706C85" w14:textId="77777777" w:rsidR="003E6E76" w:rsidRDefault="003E6E76" w:rsidP="00176689">
      <w:pPr>
        <w:pStyle w:val="BodyContent"/>
      </w:pPr>
      <w:r>
        <w:t xml:space="preserve">Clicking any line item of the </w:t>
      </w:r>
      <w:r>
        <w:rPr>
          <w:b/>
          <w:bCs/>
        </w:rPr>
        <w:t xml:space="preserve">View </w:t>
      </w:r>
      <w:r>
        <w:t>link will take you the Sync Status screen.</w:t>
      </w:r>
    </w:p>
    <w:p w14:paraId="22131196" w14:textId="7058BA55" w:rsidR="003E6E76" w:rsidRDefault="003E6E76" w:rsidP="003E6E76">
      <w:pPr>
        <w:rPr>
          <w:rFonts w:asciiTheme="majorHAnsi" w:eastAsiaTheme="majorEastAsia" w:hAnsiTheme="majorHAnsi" w:cstheme="majorBidi"/>
          <w:color w:val="C3520A" w:themeColor="accent1" w:themeShade="BF"/>
          <w:sz w:val="26"/>
          <w:szCs w:val="26"/>
        </w:rPr>
      </w:pPr>
    </w:p>
    <w:p w14:paraId="002B7DD0" w14:textId="77777777" w:rsidR="007F0A45" w:rsidRDefault="007F0A45">
      <w:pPr>
        <w:rPr>
          <w:rFonts w:ascii="Noto Sans" w:eastAsiaTheme="majorEastAsia" w:hAnsi="Noto Sans" w:cstheme="majorBidi"/>
          <w:b/>
          <w:bCs/>
          <w:color w:val="F1562C"/>
          <w:sz w:val="32"/>
          <w:szCs w:val="32"/>
        </w:rPr>
      </w:pPr>
      <w:bookmarkStart w:id="15" w:name="_Toc40105102"/>
      <w:r>
        <w:br w:type="page"/>
      </w:r>
    </w:p>
    <w:p w14:paraId="50965D4A" w14:textId="18E0B925" w:rsidR="003E6E76" w:rsidRDefault="003E6E76" w:rsidP="00176689">
      <w:pPr>
        <w:pStyle w:val="Heading1"/>
        <w:rPr>
          <w:rFonts w:asciiTheme="majorHAnsi" w:hAnsiTheme="majorHAnsi"/>
          <w:color w:val="C3520A" w:themeColor="accent1" w:themeShade="BF"/>
          <w:sz w:val="26"/>
          <w:szCs w:val="26"/>
        </w:rPr>
      </w:pPr>
      <w:r>
        <w:lastRenderedPageBreak/>
        <w:t>Sync Status Screen</w:t>
      </w:r>
      <w:bookmarkEnd w:id="15"/>
    </w:p>
    <w:p w14:paraId="3385C9C2" w14:textId="77777777" w:rsidR="003E6E76" w:rsidRDefault="003E6E76" w:rsidP="00176689">
      <w:pPr>
        <w:pStyle w:val="BodyContent"/>
      </w:pPr>
      <w:r>
        <w:t xml:space="preserve">Clicking a </w:t>
      </w:r>
      <w:r>
        <w:rPr>
          <w:b/>
        </w:rPr>
        <w:t>view</w:t>
      </w:r>
      <w:r>
        <w:t xml:space="preserve"> link from History page, or clicking a link from a </w:t>
      </w:r>
      <w:r>
        <w:rPr>
          <w:b/>
        </w:rPr>
        <w:t>failed sync email</w:t>
      </w:r>
      <w:r>
        <w:t xml:space="preserve">, you will see the </w:t>
      </w:r>
      <w:r>
        <w:rPr>
          <w:b/>
        </w:rPr>
        <w:t>Sync Status</w:t>
      </w:r>
      <w:r>
        <w:t xml:space="preserve"> screen that lists out the synced items and their individual status as required.</w:t>
      </w:r>
    </w:p>
    <w:p w14:paraId="2E99E434" w14:textId="5D9F12E9" w:rsidR="003E6E76" w:rsidRDefault="003E6E76" w:rsidP="003E6E76">
      <w:pPr>
        <w:rPr>
          <w:noProof/>
        </w:rPr>
      </w:pPr>
      <w:r>
        <w:rPr>
          <w:noProof/>
        </w:rPr>
        <w:t xml:space="preserve"> </w:t>
      </w:r>
      <w:r>
        <w:rPr>
          <w:noProof/>
        </w:rPr>
        <w:drawing>
          <wp:inline distT="0" distB="0" distL="0" distR="0" wp14:anchorId="29B60B81" wp14:editId="27B2FEAB">
            <wp:extent cx="4648200" cy="3562350"/>
            <wp:effectExtent l="57150" t="19050" r="57150" b="76200"/>
            <wp:docPr id="20" name="Picture 20"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84"/>
                    <a:stretch>
                      <a:fillRect/>
                    </a:stretch>
                  </pic:blipFill>
                  <pic:spPr>
                    <a:xfrm>
                      <a:off x="0" y="0"/>
                      <a:ext cx="4648200" cy="3562350"/>
                    </a:xfrm>
                    <a:prstGeom prst="rect">
                      <a:avLst/>
                    </a:prstGeom>
                    <a:effectLst>
                      <a:outerShdw blurRad="50800" dist="38100" dir="5400000" algn="t" rotWithShape="0">
                        <a:prstClr val="black">
                          <a:alpha val="40000"/>
                        </a:prstClr>
                      </a:outerShdw>
                    </a:effectLst>
                  </pic:spPr>
                </pic:pic>
              </a:graphicData>
            </a:graphic>
          </wp:inline>
        </w:drawing>
      </w:r>
    </w:p>
    <w:p w14:paraId="60D478BA" w14:textId="77777777" w:rsidR="003E6E76" w:rsidRDefault="003E6E76" w:rsidP="00E25566">
      <w:pPr>
        <w:pStyle w:val="BodyContent"/>
        <w:rPr>
          <w:noProof/>
        </w:rPr>
      </w:pPr>
      <w:r>
        <w:rPr>
          <w:noProof/>
        </w:rPr>
        <w:t xml:space="preserve">When an error or warning occurs the details will be displayed inline with the subscription where the error/warning occurred. </w:t>
      </w:r>
    </w:p>
    <w:p w14:paraId="52286F9B" w14:textId="4C337A52" w:rsidR="003E6E76" w:rsidRDefault="003E6E76" w:rsidP="003E6E76">
      <w:r>
        <w:rPr>
          <w:noProof/>
        </w:rPr>
        <w:lastRenderedPageBreak/>
        <w:drawing>
          <wp:inline distT="0" distB="0" distL="0" distR="0" wp14:anchorId="47E4199F" wp14:editId="1298D3CA">
            <wp:extent cx="4686300" cy="3200400"/>
            <wp:effectExtent l="57150" t="19050" r="57150" b="76200"/>
            <wp:docPr id="17" name="Picture 17"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85"/>
                    <a:stretch>
                      <a:fillRect/>
                    </a:stretch>
                  </pic:blipFill>
                  <pic:spPr>
                    <a:xfrm>
                      <a:off x="0" y="0"/>
                      <a:ext cx="4686300" cy="3200400"/>
                    </a:xfrm>
                    <a:prstGeom prst="rect">
                      <a:avLst/>
                    </a:prstGeom>
                    <a:effectLst>
                      <a:outerShdw blurRad="50800" dist="38100" dir="5400000" algn="t" rotWithShape="0">
                        <a:prstClr val="black">
                          <a:alpha val="40000"/>
                        </a:prstClr>
                      </a:outerShdw>
                    </a:effectLst>
                  </pic:spPr>
                </pic:pic>
              </a:graphicData>
            </a:graphic>
          </wp:inline>
        </w:drawing>
      </w:r>
    </w:p>
    <w:p w14:paraId="744E66B2" w14:textId="77777777" w:rsidR="003E6E76" w:rsidRDefault="003E6E76" w:rsidP="00E25566">
      <w:pPr>
        <w:pStyle w:val="BodyContent"/>
      </w:pPr>
      <w:r>
        <w:rPr>
          <w:b/>
          <w:bCs/>
        </w:rPr>
        <w:t>NOTE:</w:t>
      </w:r>
      <w:r>
        <w:t xml:space="preserve"> The </w:t>
      </w:r>
      <w:r>
        <w:rPr>
          <w:b/>
          <w:bCs/>
          <w:i/>
          <w:iCs/>
        </w:rPr>
        <w:t xml:space="preserve">Troubleshooting </w:t>
      </w:r>
      <w:r>
        <w:t xml:space="preserve">section in this document has information on some of the common </w:t>
      </w:r>
      <w:r>
        <w:br/>
        <w:t>warnings and errors, including what actions you can take to rectify them.</w:t>
      </w:r>
    </w:p>
    <w:p w14:paraId="7EC6AF40" w14:textId="77777777" w:rsidR="003E6E76" w:rsidRDefault="003E6E76" w:rsidP="003E6E76">
      <w:pPr>
        <w:pStyle w:val="Heading1"/>
      </w:pPr>
      <w:bookmarkStart w:id="16" w:name="_Toc40105103"/>
      <w:r>
        <w:t>Tips to make the transition to PRISM Connect smoother</w:t>
      </w:r>
      <w:bookmarkEnd w:id="16"/>
    </w:p>
    <w:p w14:paraId="273E1C5E" w14:textId="77777777" w:rsidR="003E6E76" w:rsidRPr="007F0A45" w:rsidRDefault="003E6E76" w:rsidP="003E6E76">
      <w:pPr>
        <w:pStyle w:val="ListParagraph"/>
        <w:numPr>
          <w:ilvl w:val="0"/>
          <w:numId w:val="33"/>
        </w:numPr>
        <w:spacing w:after="160" w:line="256" w:lineRule="auto"/>
        <w:rPr>
          <w:sz w:val="20"/>
          <w:szCs w:val="20"/>
        </w:rPr>
      </w:pPr>
      <w:r w:rsidRPr="007F0A45">
        <w:rPr>
          <w:sz w:val="20"/>
          <w:szCs w:val="20"/>
        </w:rPr>
        <w:t>Get your products linked by setting the Vendor SKU field, and preview what that will look like prior to enabling the sync.</w:t>
      </w:r>
    </w:p>
    <w:p w14:paraId="14D30E34" w14:textId="77777777" w:rsidR="003E6E76" w:rsidRPr="007F0A45" w:rsidRDefault="003E6E76" w:rsidP="003E6E76">
      <w:pPr>
        <w:pStyle w:val="ListParagraph"/>
        <w:numPr>
          <w:ilvl w:val="0"/>
          <w:numId w:val="33"/>
        </w:numPr>
        <w:spacing w:after="160" w:line="256" w:lineRule="auto"/>
        <w:rPr>
          <w:sz w:val="20"/>
          <w:szCs w:val="20"/>
        </w:rPr>
      </w:pPr>
      <w:r w:rsidRPr="007F0A45">
        <w:rPr>
          <w:sz w:val="20"/>
          <w:szCs w:val="20"/>
        </w:rPr>
        <w:t>Start small. Initially just enable sync for 1-3 tenants which will be easy to confirm and review prior to invoicing. Don’t enable sync for every tenant in your first invoice period.</w:t>
      </w:r>
    </w:p>
    <w:p w14:paraId="7FD4A260" w14:textId="77777777" w:rsidR="003E6E76" w:rsidRPr="007F0A45" w:rsidRDefault="003E6E76" w:rsidP="003E6E76">
      <w:pPr>
        <w:pStyle w:val="ListParagraph"/>
        <w:numPr>
          <w:ilvl w:val="0"/>
          <w:numId w:val="33"/>
        </w:numPr>
        <w:spacing w:after="160" w:line="256" w:lineRule="auto"/>
        <w:rPr>
          <w:sz w:val="20"/>
          <w:szCs w:val="20"/>
        </w:rPr>
      </w:pPr>
      <w:r w:rsidRPr="007F0A45">
        <w:rPr>
          <w:sz w:val="20"/>
          <w:szCs w:val="20"/>
        </w:rPr>
        <w:t xml:space="preserve">Pick your time carefully. Make sure you start (enable) the sync at the right time in your billing period. Remembering the sync will be syncing data for your </w:t>
      </w:r>
      <w:r w:rsidRPr="007F0A45">
        <w:rPr>
          <w:i/>
          <w:iCs/>
          <w:sz w:val="20"/>
          <w:szCs w:val="20"/>
        </w:rPr>
        <w:t xml:space="preserve">latest </w:t>
      </w:r>
      <w:r w:rsidRPr="007F0A45">
        <w:rPr>
          <w:sz w:val="20"/>
          <w:szCs w:val="20"/>
        </w:rPr>
        <w:t xml:space="preserve">PRISM invoice and the usage period covered by that invoice. For </w:t>
      </w:r>
      <w:proofErr w:type="gramStart"/>
      <w:r w:rsidRPr="007F0A45">
        <w:rPr>
          <w:sz w:val="20"/>
          <w:szCs w:val="20"/>
        </w:rPr>
        <w:t>example</w:t>
      </w:r>
      <w:proofErr w:type="gramEnd"/>
      <w:r w:rsidRPr="007F0A45">
        <w:rPr>
          <w:sz w:val="20"/>
          <w:szCs w:val="20"/>
        </w:rPr>
        <w:t xml:space="preserve"> if you enable the sync on the 20</w:t>
      </w:r>
      <w:r w:rsidRPr="007F0A45">
        <w:rPr>
          <w:sz w:val="20"/>
          <w:szCs w:val="20"/>
          <w:vertAlign w:val="superscript"/>
        </w:rPr>
        <w:t>th</w:t>
      </w:r>
      <w:r w:rsidRPr="007F0A45">
        <w:rPr>
          <w:sz w:val="20"/>
          <w:szCs w:val="20"/>
        </w:rPr>
        <w:t xml:space="preserve"> October PRISM Connect will sync your October invoice, which is usage from September. </w:t>
      </w:r>
    </w:p>
    <w:p w14:paraId="1B6633A4" w14:textId="1EBA812E" w:rsidR="007F0A45" w:rsidRDefault="003E6E76" w:rsidP="003E6E76">
      <w:pPr>
        <w:pStyle w:val="ListParagraph"/>
        <w:numPr>
          <w:ilvl w:val="0"/>
          <w:numId w:val="33"/>
        </w:numPr>
        <w:spacing w:after="160" w:line="256" w:lineRule="auto"/>
        <w:rPr>
          <w:sz w:val="20"/>
          <w:szCs w:val="20"/>
        </w:rPr>
      </w:pPr>
      <w:r w:rsidRPr="007F0A45">
        <w:rPr>
          <w:sz w:val="20"/>
          <w:szCs w:val="20"/>
        </w:rPr>
        <w:t xml:space="preserve">Check your data. This is particularly important for the first 2 billing periods after each customer is enabled in the sync. As each partner using ConnectWise differently there may be something in your process we haven’t thought of, please check the addition records that are created and review invoices prior to them being sent. </w:t>
      </w:r>
    </w:p>
    <w:p w14:paraId="780624B1" w14:textId="421B6956" w:rsidR="003E6E76" w:rsidRPr="007F0A45" w:rsidRDefault="007F0A45" w:rsidP="007F0A45">
      <w:pPr>
        <w:rPr>
          <w:rFonts w:ascii="Noto Sans Light" w:hAnsi="Noto Sans Light"/>
          <w:color w:val="4C5866"/>
          <w:szCs w:val="20"/>
        </w:rPr>
      </w:pPr>
      <w:r>
        <w:rPr>
          <w:szCs w:val="20"/>
        </w:rPr>
        <w:br w:type="page"/>
      </w:r>
    </w:p>
    <w:p w14:paraId="3AD7CA4F" w14:textId="77777777" w:rsidR="003E6E76" w:rsidRDefault="003E6E76" w:rsidP="003E6E76">
      <w:pPr>
        <w:pStyle w:val="Heading1"/>
      </w:pPr>
      <w:bookmarkStart w:id="17" w:name="_Toc40105104"/>
      <w:r>
        <w:lastRenderedPageBreak/>
        <w:t>Limitations and Restrictions</w:t>
      </w:r>
      <w:bookmarkEnd w:id="17"/>
    </w:p>
    <w:p w14:paraId="0379073A" w14:textId="77777777" w:rsidR="003E6E76" w:rsidRDefault="003E6E76" w:rsidP="00E25566">
      <w:pPr>
        <w:pStyle w:val="Heading1"/>
      </w:pPr>
      <w:bookmarkStart w:id="18" w:name="_Toc40105105"/>
      <w:r>
        <w:t>Syncing Microsoft CSP to ConnectWise</w:t>
      </w:r>
      <w:bookmarkEnd w:id="18"/>
    </w:p>
    <w:p w14:paraId="5516FD55" w14:textId="77777777" w:rsidR="003E6E76" w:rsidRDefault="003E6E76" w:rsidP="00E25566">
      <w:pPr>
        <w:pStyle w:val="H1"/>
        <w:rPr>
          <w:rFonts w:asciiTheme="majorHAnsi" w:hAnsiTheme="majorHAnsi" w:cstheme="majorBidi"/>
        </w:rPr>
      </w:pPr>
      <w:bookmarkStart w:id="19" w:name="_Toc40105106"/>
      <w:r>
        <w:t>No Manual Credit or Adjustment Invoices</w:t>
      </w:r>
      <w:bookmarkEnd w:id="19"/>
      <w:r>
        <w:t xml:space="preserve"> </w:t>
      </w:r>
    </w:p>
    <w:p w14:paraId="6E0187BC" w14:textId="77777777" w:rsidR="003E6E76" w:rsidRDefault="003E6E76" w:rsidP="00E25566">
      <w:pPr>
        <w:pStyle w:val="BodyContent"/>
      </w:pPr>
      <w:r>
        <w:t>Manual Credits and Adjustments are too complicated to reliably automate and may cause issues when invoicing from ConnectWise.</w:t>
      </w:r>
    </w:p>
    <w:p w14:paraId="4BC119AD" w14:textId="77777777" w:rsidR="003E6E76" w:rsidRDefault="003E6E76" w:rsidP="003333BA">
      <w:pPr>
        <w:pStyle w:val="H1"/>
      </w:pPr>
      <w:bookmarkStart w:id="20" w:name="_Toc40105107"/>
      <w:r>
        <w:t>Product description field is truncated</w:t>
      </w:r>
      <w:bookmarkEnd w:id="20"/>
    </w:p>
    <w:p w14:paraId="4A02EEB8" w14:textId="77777777" w:rsidR="003E6E76" w:rsidRDefault="003E6E76" w:rsidP="003333BA">
      <w:pPr>
        <w:pStyle w:val="BodyContent"/>
      </w:pPr>
      <w:r>
        <w:t>ConnectWise Manage has a 60-character limit on both the Product Identifier and product description fields on the product catalogue. For this reason, products in the MS CSP product catalogue will have their names truncated to fit this field. Unfortunately, some products may appear to be duplicates because the first 60 characters of their name may overlap with another product.</w:t>
      </w:r>
    </w:p>
    <w:p w14:paraId="6D8CDFC2" w14:textId="77777777" w:rsidR="003E6E76" w:rsidRDefault="003E6E76" w:rsidP="003333BA">
      <w:pPr>
        <w:pStyle w:val="BodyContent"/>
      </w:pPr>
      <w:r>
        <w:t>This is also the reason that the SKU has been used as the products' identifier.</w:t>
      </w:r>
    </w:p>
    <w:p w14:paraId="50710A4A" w14:textId="77777777" w:rsidR="003E6E76" w:rsidRDefault="003E6E76" w:rsidP="003333BA">
      <w:pPr>
        <w:pStyle w:val="H1"/>
      </w:pPr>
      <w:bookmarkStart w:id="21" w:name="_Toc40105108"/>
      <w:r>
        <w:t>Only Prorate Agreements</w:t>
      </w:r>
      <w:bookmarkEnd w:id="21"/>
    </w:p>
    <w:p w14:paraId="1BA4999E" w14:textId="77777777" w:rsidR="003E6E76" w:rsidRDefault="003E6E76" w:rsidP="003333BA">
      <w:pPr>
        <w:pStyle w:val="BodyContent"/>
      </w:pPr>
      <w:r>
        <w:t>For an agreement to successfully sync with the PRISM Connect tool the Agreement must be a ‘Prorate Agreement’.</w:t>
      </w:r>
    </w:p>
    <w:p w14:paraId="14A608FC" w14:textId="77777777" w:rsidR="003E6E76" w:rsidRDefault="003E6E76" w:rsidP="003333BA">
      <w:pPr>
        <w:pStyle w:val="H1"/>
      </w:pPr>
      <w:bookmarkStart w:id="22" w:name="_Toc40105109"/>
      <w:r>
        <w:t>Only Agreements using Calendar Year</w:t>
      </w:r>
      <w:bookmarkEnd w:id="22"/>
    </w:p>
    <w:p w14:paraId="40B36312" w14:textId="77777777" w:rsidR="003E6E76" w:rsidRDefault="003E6E76" w:rsidP="003333BA">
      <w:pPr>
        <w:pStyle w:val="BodyContent"/>
      </w:pPr>
      <w:r>
        <w:t>This product does not support agreements configured to use "Contract Year" in ConnectWise.</w:t>
      </w:r>
    </w:p>
    <w:p w14:paraId="3CEC73DE" w14:textId="77777777" w:rsidR="003E6E76" w:rsidRDefault="003E6E76" w:rsidP="003333BA">
      <w:pPr>
        <w:pStyle w:val="H1"/>
      </w:pPr>
      <w:bookmarkStart w:id="23" w:name="_Toc40105110"/>
      <w:r>
        <w:t>No support for annual licences</w:t>
      </w:r>
      <w:bookmarkEnd w:id="23"/>
    </w:p>
    <w:p w14:paraId="5625ECAE" w14:textId="77777777" w:rsidR="003E6E76" w:rsidRDefault="003E6E76" w:rsidP="003333BA">
      <w:pPr>
        <w:pStyle w:val="BodyContent"/>
      </w:pPr>
      <w:r>
        <w:t xml:space="preserve">This product does not support syncing of subscriptions which have been purchased on an annual basis. Those subscriptions will be ignored by the </w:t>
      </w:r>
      <w:proofErr w:type="spellStart"/>
      <w:r>
        <w:t>synchronisation</w:t>
      </w:r>
      <w:proofErr w:type="spellEnd"/>
      <w:r>
        <w:t xml:space="preserve"> process.</w:t>
      </w:r>
    </w:p>
    <w:p w14:paraId="07F5B1AC" w14:textId="77777777" w:rsidR="003E6E76" w:rsidRDefault="003E6E76" w:rsidP="003333BA">
      <w:pPr>
        <w:pStyle w:val="H1"/>
      </w:pPr>
      <w:bookmarkStart w:id="24" w:name="_Toc40105111"/>
      <w:r>
        <w:t>Partners with multiple MS CSP Agreements</w:t>
      </w:r>
      <w:bookmarkEnd w:id="24"/>
    </w:p>
    <w:p w14:paraId="77ADBA85" w14:textId="77777777" w:rsidR="003E6E76" w:rsidRDefault="003E6E76" w:rsidP="00C9208E">
      <w:pPr>
        <w:pStyle w:val="BodyContent"/>
      </w:pPr>
      <w:r>
        <w:t>Partners who have multiple Microsoft CSP Agreements in place (more than one contract agreement with rhipe) are not support by this product. Partners in this scenario who use the product will have no control over which of the rhipe agreements in used for the sync.</w:t>
      </w:r>
    </w:p>
    <w:p w14:paraId="5ED97281" w14:textId="77777777" w:rsidR="003E6E76" w:rsidRDefault="003E6E76" w:rsidP="003333BA">
      <w:pPr>
        <w:pStyle w:val="H1"/>
      </w:pPr>
      <w:bookmarkStart w:id="25" w:name="_Toc40105112"/>
      <w:r>
        <w:t>Data timeliness</w:t>
      </w:r>
      <w:bookmarkEnd w:id="25"/>
    </w:p>
    <w:p w14:paraId="570AB82C" w14:textId="77777777" w:rsidR="003E6E76" w:rsidRDefault="003E6E76" w:rsidP="00C9208E">
      <w:pPr>
        <w:pStyle w:val="BodyContent"/>
      </w:pPr>
      <w:r>
        <w:t xml:space="preserve">During the month it is only possible for to get an estimated cost for a subscription, actual partner costs are not </w:t>
      </w:r>
      <w:proofErr w:type="spellStart"/>
      <w:r>
        <w:t>finalised</w:t>
      </w:r>
      <w:proofErr w:type="spellEnd"/>
      <w:r>
        <w:t xml:space="preserve"> until the monthly invoice is generated. This product will sync automatically when a new invoice is detected and will accurately set quantity and pricing data for subscriptions. However, in between invoices the additions in ConnectWise Manage will not be an accurate indicator of a subscriptions state in PRISM. This means if a new MS CSP tenant is </w:t>
      </w:r>
      <w:proofErr w:type="gramStart"/>
      <w:r>
        <w:t>created</w:t>
      </w:r>
      <w:proofErr w:type="gramEnd"/>
      <w:r>
        <w:t xml:space="preserve"> and the sync of tenant is configured in the product no </w:t>
      </w:r>
      <w:r>
        <w:rPr>
          <w:b/>
        </w:rPr>
        <w:t>Additions</w:t>
      </w:r>
      <w:r>
        <w:t> will created in ConnectWise until the next PRISM invoice is generated which includes the tenant.</w:t>
      </w:r>
    </w:p>
    <w:p w14:paraId="51484CBF" w14:textId="77777777" w:rsidR="003E6E76" w:rsidRDefault="003E6E76" w:rsidP="003333BA">
      <w:pPr>
        <w:pStyle w:val="H1"/>
      </w:pPr>
      <w:bookmarkStart w:id="26" w:name="_Toc40105113"/>
      <w:r>
        <w:lastRenderedPageBreak/>
        <w:t>Pricing Changes</w:t>
      </w:r>
      <w:bookmarkEnd w:id="26"/>
    </w:p>
    <w:p w14:paraId="5DB51047" w14:textId="77777777" w:rsidR="003E6E76" w:rsidRDefault="003E6E76" w:rsidP="00C9208E">
      <w:pPr>
        <w:pStyle w:val="BodyContent"/>
      </w:pPr>
      <w:r>
        <w:t>Pricing changes are not pro-rated. Any pricing changes from PRISM will result in a warning from a Sync, and needs to be managed manually in ConnectWise</w:t>
      </w:r>
      <w:r>
        <w:tab/>
      </w:r>
    </w:p>
    <w:p w14:paraId="063E6C48" w14:textId="77777777" w:rsidR="003E6E76" w:rsidRDefault="003E6E76" w:rsidP="003E6E76">
      <w:pPr>
        <w:pStyle w:val="Heading1"/>
      </w:pPr>
      <w:bookmarkStart w:id="27" w:name="_Toc40105114"/>
      <w:r>
        <w:t>FAQ</w:t>
      </w:r>
      <w:bookmarkEnd w:id="27"/>
    </w:p>
    <w:p w14:paraId="23CCBCA2" w14:textId="77777777" w:rsidR="003E6E76" w:rsidRDefault="003E6E76" w:rsidP="003333BA">
      <w:pPr>
        <w:pStyle w:val="H1"/>
      </w:pPr>
      <w:bookmarkStart w:id="28" w:name="_Toc40105115"/>
      <w:r>
        <w:t>What information is synced?</w:t>
      </w:r>
      <w:bookmarkEnd w:id="28"/>
    </w:p>
    <w:p w14:paraId="006D485B" w14:textId="77777777" w:rsidR="003E6E76" w:rsidRDefault="003E6E76" w:rsidP="003E6E76">
      <w:pPr>
        <w:pStyle w:val="ListParagraph"/>
        <w:numPr>
          <w:ilvl w:val="0"/>
          <w:numId w:val="34"/>
        </w:numPr>
        <w:spacing w:after="160" w:line="256" w:lineRule="auto"/>
      </w:pPr>
      <w:r>
        <w:t>PRISM Connect creates, and updates products in the product catalog based on the PRISM price list. After the products in “linked” in the catalog (by having the Vendor SKU set) the Connect app will update the price and cost of the product.</w:t>
      </w:r>
    </w:p>
    <w:p w14:paraId="7B7D72B1" w14:textId="77777777" w:rsidR="003E6E76" w:rsidRDefault="003E6E76" w:rsidP="003E6E76">
      <w:pPr>
        <w:pStyle w:val="ListParagraph"/>
        <w:numPr>
          <w:ilvl w:val="0"/>
          <w:numId w:val="34"/>
        </w:numPr>
        <w:spacing w:after="160" w:line="256" w:lineRule="auto"/>
      </w:pPr>
      <w:r>
        <w:t>PRSIM Connect will also sync the standard monthly invoices for the program, creating Additions in ConnectWise to correctly prorate the subscription changes from the previous month.</w:t>
      </w:r>
    </w:p>
    <w:p w14:paraId="16A5F3E1" w14:textId="77777777" w:rsidR="003E6E76" w:rsidRDefault="003E6E76" w:rsidP="003333BA">
      <w:pPr>
        <w:pStyle w:val="H1"/>
      </w:pPr>
      <w:bookmarkStart w:id="29" w:name="_Toc40105116"/>
      <w:r>
        <w:t>What pricing are you using?</w:t>
      </w:r>
      <w:bookmarkEnd w:id="29"/>
    </w:p>
    <w:p w14:paraId="7789BC40" w14:textId="77777777" w:rsidR="003E6E76" w:rsidRDefault="003E6E76" w:rsidP="00C9208E">
      <w:pPr>
        <w:pStyle w:val="BodyContent"/>
      </w:pPr>
      <w:r>
        <w:t>The cost price will be your rhipe buy price and the price (sell price) will be set the scheduled RRP price for the products also based on the PRISM price list. This should ensure you are always selling at your correct margin.</w:t>
      </w:r>
    </w:p>
    <w:p w14:paraId="7A07E852" w14:textId="77777777" w:rsidR="003E6E76" w:rsidRDefault="003E6E76" w:rsidP="003333BA">
      <w:pPr>
        <w:pStyle w:val="H1"/>
      </w:pPr>
      <w:r>
        <w:t>Can I customise the pricing for my customers?</w:t>
      </w:r>
    </w:p>
    <w:p w14:paraId="1C688269" w14:textId="77777777" w:rsidR="003E6E76" w:rsidRDefault="003E6E76" w:rsidP="00C9208E">
      <w:pPr>
        <w:pStyle w:val="BodyContent"/>
      </w:pPr>
      <w:r>
        <w:t xml:space="preserve">Pricing through the sync is fixed to the RRP from the rhipe pricelist for </w:t>
      </w:r>
      <w:r>
        <w:rPr>
          <w:b/>
          <w:bCs/>
        </w:rPr>
        <w:t>Price</w:t>
      </w:r>
      <w:r>
        <w:t xml:space="preserve"> and your partner cost as </w:t>
      </w:r>
      <w:r>
        <w:rPr>
          <w:b/>
          <w:bCs/>
        </w:rPr>
        <w:t>Cost</w:t>
      </w:r>
      <w:r>
        <w:t xml:space="preserve">. </w:t>
      </w:r>
    </w:p>
    <w:p w14:paraId="705FA9EB" w14:textId="77777777" w:rsidR="003E6E76" w:rsidRDefault="003E6E76" w:rsidP="003333BA">
      <w:pPr>
        <w:pStyle w:val="H1"/>
      </w:pPr>
      <w:bookmarkStart w:id="30" w:name="_Toc40105117"/>
      <w:r>
        <w:t>Do I need to delete all my products?</w:t>
      </w:r>
      <w:bookmarkEnd w:id="30"/>
    </w:p>
    <w:p w14:paraId="210689EB" w14:textId="77777777" w:rsidR="003E6E76" w:rsidRDefault="003E6E76" w:rsidP="00C9208E">
      <w:pPr>
        <w:pStyle w:val="BodyContent"/>
      </w:pPr>
      <w:r>
        <w:t xml:space="preserve">No. You can link your existing products so that PRISM Connect understands them by setting the </w:t>
      </w:r>
      <w:r>
        <w:rPr>
          <w:b/>
        </w:rPr>
        <w:t xml:space="preserve">Vendor SKU </w:t>
      </w:r>
      <w:r>
        <w:t>field on your existing products to the SKU found for the matching product in your PRISM pricelist.</w:t>
      </w:r>
    </w:p>
    <w:p w14:paraId="12E5C56E" w14:textId="77777777" w:rsidR="003E6E76" w:rsidRDefault="003E6E76" w:rsidP="003333BA">
      <w:pPr>
        <w:pStyle w:val="H1"/>
      </w:pPr>
      <w:bookmarkStart w:id="31" w:name="_Toc40105118"/>
      <w:r>
        <w:t>What if I have a product which is no longer on the pricelist, but I still get invoiced for it?</w:t>
      </w:r>
      <w:bookmarkEnd w:id="31"/>
    </w:p>
    <w:p w14:paraId="13D3C443" w14:textId="77777777" w:rsidR="003E6E76" w:rsidRDefault="003E6E76" w:rsidP="00C9208E">
      <w:pPr>
        <w:pStyle w:val="BodyContent"/>
      </w:pPr>
      <w:r>
        <w:t xml:space="preserve">For </w:t>
      </w:r>
      <w:r>
        <w:rPr>
          <w:b/>
        </w:rPr>
        <w:t xml:space="preserve">retired </w:t>
      </w:r>
      <w:r>
        <w:t xml:space="preserve">products you will need to contact rhipe support to get the SKU you need to enter for this product. </w:t>
      </w:r>
    </w:p>
    <w:p w14:paraId="3E1CF3C4" w14:textId="77777777" w:rsidR="003E6E76" w:rsidRDefault="003E6E76" w:rsidP="003333BA">
      <w:pPr>
        <w:pStyle w:val="H1"/>
      </w:pPr>
      <w:bookmarkStart w:id="32" w:name="_Toc40105119"/>
      <w:r>
        <w:t>What if I don’t already have the product in my product catalog?</w:t>
      </w:r>
      <w:bookmarkEnd w:id="32"/>
    </w:p>
    <w:p w14:paraId="77C06D3B" w14:textId="77777777" w:rsidR="003E6E76" w:rsidRDefault="003E6E76" w:rsidP="00454742">
      <w:pPr>
        <w:pStyle w:val="BodyContent"/>
      </w:pPr>
      <w:r>
        <w:t>No problem, the PRSIM Connect will add the product for you. Unless the product is no longer on the pricelist (</w:t>
      </w:r>
      <w:proofErr w:type="gramStart"/>
      <w:r>
        <w:t>i.e.</w:t>
      </w:r>
      <w:proofErr w:type="gramEnd"/>
      <w:r>
        <w:t xml:space="preserve"> retired products) this case you will need to manually create the product and request the SKU from rhipe support.</w:t>
      </w:r>
    </w:p>
    <w:p w14:paraId="2C2B7821" w14:textId="77777777" w:rsidR="003E6E76" w:rsidRDefault="003E6E76" w:rsidP="003333BA">
      <w:pPr>
        <w:pStyle w:val="H1"/>
      </w:pPr>
      <w:bookmarkStart w:id="33" w:name="_Toc40105120"/>
      <w:r>
        <w:t>Why do the products that are added have an ugly SKU as the Product ID?</w:t>
      </w:r>
      <w:bookmarkEnd w:id="33"/>
    </w:p>
    <w:p w14:paraId="1AAC6208" w14:textId="77777777" w:rsidR="003E6E76" w:rsidRDefault="003E6E76" w:rsidP="00454742">
      <w:pPr>
        <w:pStyle w:val="BodyContent"/>
      </w:pPr>
      <w:r>
        <w:t xml:space="preserve">This is due to the field limits set by ConnectWise. However, you can change the </w:t>
      </w:r>
      <w:r>
        <w:rPr>
          <w:b/>
        </w:rPr>
        <w:t>Product Id</w:t>
      </w:r>
      <w:r>
        <w:t xml:space="preserve"> to anything you like after the products has been created, just don’t </w:t>
      </w:r>
      <w:proofErr w:type="gramStart"/>
      <w:r>
        <w:t>change</w:t>
      </w:r>
      <w:proofErr w:type="gramEnd"/>
      <w:r>
        <w:t xml:space="preserve"> or remove the </w:t>
      </w:r>
      <w:r>
        <w:rPr>
          <w:b/>
        </w:rPr>
        <w:t>Vendor SKU</w:t>
      </w:r>
      <w:r>
        <w:t>.</w:t>
      </w:r>
    </w:p>
    <w:p w14:paraId="623990CA" w14:textId="77777777" w:rsidR="003E6E76" w:rsidRDefault="003E6E76" w:rsidP="003333BA">
      <w:pPr>
        <w:pStyle w:val="H1"/>
      </w:pPr>
      <w:bookmarkStart w:id="34" w:name="_Toc40105121"/>
      <w:r>
        <w:t>Do I need to start with all new agreements?</w:t>
      </w:r>
      <w:bookmarkEnd w:id="34"/>
    </w:p>
    <w:p w14:paraId="557484F3" w14:textId="77777777" w:rsidR="003E6E76" w:rsidRDefault="003E6E76" w:rsidP="00454742">
      <w:pPr>
        <w:pStyle w:val="BodyContent"/>
      </w:pPr>
      <w:r>
        <w:t>No. You can use your existing agreements and PRISM Connect will do it’s best to pick up where you left off, adjusting additions that already exist on the agreement to match what it sees on the invoice.</w:t>
      </w:r>
    </w:p>
    <w:p w14:paraId="721D49DF" w14:textId="77777777" w:rsidR="003E6E76" w:rsidRDefault="003E6E76" w:rsidP="003333BA">
      <w:pPr>
        <w:pStyle w:val="H1"/>
      </w:pPr>
      <w:bookmarkStart w:id="35" w:name="_Toc40105122"/>
      <w:r>
        <w:lastRenderedPageBreak/>
        <w:t>Can I change the additions after they are synced?</w:t>
      </w:r>
      <w:bookmarkEnd w:id="35"/>
    </w:p>
    <w:p w14:paraId="68A7E9EB" w14:textId="77777777" w:rsidR="003E6E76" w:rsidRDefault="003E6E76" w:rsidP="00454742">
      <w:pPr>
        <w:pStyle w:val="BodyContent"/>
      </w:pPr>
      <w:r>
        <w:t xml:space="preserve">You sure can, your data is your data. Just remember that the next time an invoice is </w:t>
      </w:r>
      <w:proofErr w:type="spellStart"/>
      <w:r>
        <w:t>synchronised</w:t>
      </w:r>
      <w:proofErr w:type="spellEnd"/>
      <w:r>
        <w:t xml:space="preserve"> new additions will be create based on the quantities set on additions which already exist on the agreement.</w:t>
      </w:r>
    </w:p>
    <w:p w14:paraId="0CC5CA98" w14:textId="77777777" w:rsidR="003E6E76" w:rsidRDefault="003E6E76" w:rsidP="003333BA">
      <w:pPr>
        <w:pStyle w:val="H1"/>
      </w:pPr>
      <w:bookmarkStart w:id="36" w:name="_Toc40105123"/>
      <w:r>
        <w:t>Can I still bill in advance?</w:t>
      </w:r>
      <w:bookmarkEnd w:id="36"/>
    </w:p>
    <w:p w14:paraId="1AF9E41D" w14:textId="77777777" w:rsidR="003E6E76" w:rsidRDefault="003E6E76" w:rsidP="00454742">
      <w:pPr>
        <w:pStyle w:val="BodyContent"/>
      </w:pPr>
      <w:r>
        <w:t xml:space="preserve">Yes. But this is not the recommended approach. </w:t>
      </w:r>
      <w:r>
        <w:br/>
      </w:r>
      <w:r>
        <w:br/>
        <w:t>As part of the sync process Connect will create a record for the future month with the quantity as it was at the end of the previous month. When the next month’s invoice is processed adjustments will be made by creating addition records for quantity changes and new subscriptions.</w:t>
      </w:r>
    </w:p>
    <w:p w14:paraId="7FB0FD87" w14:textId="77777777" w:rsidR="003E6E76" w:rsidRDefault="003E6E76" w:rsidP="003333BA">
      <w:pPr>
        <w:pStyle w:val="H1"/>
      </w:pPr>
      <w:bookmarkStart w:id="37" w:name="_Toc40105124"/>
      <w:r>
        <w:t>How does the system do proration for new subscriptions?</w:t>
      </w:r>
      <w:bookmarkEnd w:id="37"/>
    </w:p>
    <w:p w14:paraId="43FB31CF" w14:textId="77777777" w:rsidR="003E6E76" w:rsidRDefault="003E6E76" w:rsidP="00454742">
      <w:pPr>
        <w:pStyle w:val="BodyContent"/>
      </w:pPr>
      <w:r>
        <w:t>When a subscription is added part way through the month it is simply created with the correct effective date, ConnectWise will handle the proration of the cost and price.</w:t>
      </w:r>
    </w:p>
    <w:p w14:paraId="16B29F27" w14:textId="77777777" w:rsidR="003E6E76" w:rsidRDefault="003E6E76" w:rsidP="003333BA">
      <w:pPr>
        <w:pStyle w:val="H1"/>
      </w:pPr>
      <w:bookmarkStart w:id="38" w:name="_Toc40105125"/>
      <w:r>
        <w:t>Why are there so many additions?</w:t>
      </w:r>
      <w:bookmarkEnd w:id="38"/>
    </w:p>
    <w:p w14:paraId="5D90638C" w14:textId="77777777" w:rsidR="003E6E76" w:rsidRDefault="003E6E76" w:rsidP="00454742">
      <w:pPr>
        <w:pStyle w:val="BodyContent"/>
      </w:pPr>
      <w:r>
        <w:t>This is usually because on quantity changes during the month. While ConnectWise can prorate additions, which start during the month, it cannot handle this ending prior to the end of the month. Therefor when a qty changes up and down for a subscription the following process happens.</w:t>
      </w:r>
    </w:p>
    <w:p w14:paraId="0747DD89" w14:textId="77777777" w:rsidR="003E6E76" w:rsidRDefault="003E6E76" w:rsidP="003E6E76">
      <w:pPr>
        <w:pStyle w:val="ListParagraph"/>
        <w:numPr>
          <w:ilvl w:val="0"/>
          <w:numId w:val="35"/>
        </w:numPr>
        <w:spacing w:after="160" w:line="256" w:lineRule="auto"/>
      </w:pPr>
      <w:r>
        <w:t>The existing addition is cancelled as at the end of the month.</w:t>
      </w:r>
    </w:p>
    <w:p w14:paraId="6B0A84EB" w14:textId="77777777" w:rsidR="003E6E76" w:rsidRDefault="003E6E76" w:rsidP="003E6E76">
      <w:pPr>
        <w:pStyle w:val="ListParagraph"/>
        <w:numPr>
          <w:ilvl w:val="0"/>
          <w:numId w:val="35"/>
        </w:numPr>
        <w:spacing w:after="160" w:line="256" w:lineRule="auto"/>
      </w:pPr>
      <w:r>
        <w:t>A new addition is created for the difference in quantity with an effective date on the date of the change. This will be a positive quantity if the quantity increased, negative for a decrease. This addition will also have a cancellation date set to the end of the same month.</w:t>
      </w:r>
    </w:p>
    <w:p w14:paraId="0D9A1566" w14:textId="77777777" w:rsidR="003E6E76" w:rsidRDefault="003E6E76" w:rsidP="003E6E76">
      <w:pPr>
        <w:pStyle w:val="ListParagraph"/>
        <w:numPr>
          <w:ilvl w:val="0"/>
          <w:numId w:val="35"/>
        </w:numPr>
        <w:spacing w:after="160" w:line="256" w:lineRule="auto"/>
      </w:pPr>
      <w:r>
        <w:t>A new addition is created for the start of the next month with the new (ending quantity)</w:t>
      </w:r>
    </w:p>
    <w:p w14:paraId="6B339E6D" w14:textId="77777777" w:rsidR="003E6E76" w:rsidRDefault="003E6E76" w:rsidP="00454742">
      <w:pPr>
        <w:pStyle w:val="BodyContent"/>
      </w:pPr>
      <w:r>
        <w:t>For multiple quantity changes step 2 is repeated.</w:t>
      </w:r>
    </w:p>
    <w:p w14:paraId="3651BA87" w14:textId="77777777" w:rsidR="003E6E76" w:rsidRDefault="003E6E76" w:rsidP="00454742">
      <w:pPr>
        <w:pStyle w:val="BodyContent"/>
      </w:pPr>
      <w:r>
        <w:t xml:space="preserve">The other factor here is Azure. Azure is not prorated (as it is just a total cost) but because </w:t>
      </w:r>
      <w:proofErr w:type="gramStart"/>
      <w:r>
        <w:t>Connect</w:t>
      </w:r>
      <w:proofErr w:type="gramEnd"/>
      <w:r>
        <w:t xml:space="preserve"> is syncing Azure to the prorate agreement it will create a new addition for each month’s usage starting on the 1</w:t>
      </w:r>
      <w:r>
        <w:rPr>
          <w:vertAlign w:val="superscript"/>
        </w:rPr>
        <w:t>st</w:t>
      </w:r>
      <w:r>
        <w:t xml:space="preserve"> of the month and ending on the last day of the month depending. This prevents ConnectWise from prorating to cost or sell price.</w:t>
      </w:r>
    </w:p>
    <w:p w14:paraId="786D9B7D" w14:textId="77777777" w:rsidR="003E6E76" w:rsidRDefault="003E6E76" w:rsidP="003333BA">
      <w:pPr>
        <w:pStyle w:val="H1"/>
      </w:pPr>
      <w:bookmarkStart w:id="39" w:name="_Toc40105126"/>
      <w:r>
        <w:t>Can I stop the sync?</w:t>
      </w:r>
      <w:bookmarkEnd w:id="39"/>
    </w:p>
    <w:p w14:paraId="1FF3116F" w14:textId="77777777" w:rsidR="003E6E76" w:rsidRDefault="003E6E76" w:rsidP="00454742">
      <w:pPr>
        <w:pStyle w:val="BodyContent"/>
      </w:pPr>
      <w:r>
        <w:t>Sure. You can disable the sync at any time just be careful of you timing if you re-enable it.</w:t>
      </w:r>
    </w:p>
    <w:p w14:paraId="4AF08F16" w14:textId="77777777" w:rsidR="003E6E76" w:rsidRDefault="003E6E76" w:rsidP="00454742">
      <w:pPr>
        <w:pStyle w:val="BodyContent"/>
      </w:pPr>
      <w:r>
        <w:t>You can disable the sync for an individual customer or for the entire program.</w:t>
      </w:r>
    </w:p>
    <w:p w14:paraId="09AE2EF0" w14:textId="77777777" w:rsidR="003E6E76" w:rsidRDefault="003E6E76" w:rsidP="003E6E76"/>
    <w:p w14:paraId="7A4B6EE5" w14:textId="77777777" w:rsidR="003E6E76" w:rsidRDefault="003E6E76" w:rsidP="003E6E76">
      <w:r>
        <w:br w:type="page"/>
      </w:r>
    </w:p>
    <w:p w14:paraId="3AEA52DC" w14:textId="77777777" w:rsidR="003E6E76" w:rsidRDefault="003E6E76" w:rsidP="003E6E76">
      <w:pPr>
        <w:pStyle w:val="Heading1"/>
      </w:pPr>
      <w:bookmarkStart w:id="40" w:name="_Toc40105127"/>
      <w:r>
        <w:lastRenderedPageBreak/>
        <w:t>Troubleshooting</w:t>
      </w:r>
      <w:bookmarkEnd w:id="40"/>
    </w:p>
    <w:p w14:paraId="4A798B93" w14:textId="77777777" w:rsidR="003E6E76" w:rsidRDefault="003E6E76" w:rsidP="00454742">
      <w:pPr>
        <w:pStyle w:val="BodyContent"/>
      </w:pPr>
      <w:r>
        <w:t xml:space="preserve">This section can be used to diagnose common warning and errors reported in PRISM Connect. </w:t>
      </w:r>
    </w:p>
    <w:p w14:paraId="33EC7572" w14:textId="77777777" w:rsidR="003E6E76" w:rsidRDefault="003E6E76" w:rsidP="00454742">
      <w:pPr>
        <w:pStyle w:val="H1"/>
      </w:pPr>
      <w:bookmarkStart w:id="41" w:name="_Toc40105128"/>
      <w:r>
        <w:t>Warnings</w:t>
      </w:r>
      <w:bookmarkEnd w:id="41"/>
    </w:p>
    <w:p w14:paraId="11627799" w14:textId="77777777" w:rsidR="003E6E76" w:rsidRDefault="003E6E76" w:rsidP="00454742">
      <w:pPr>
        <w:pStyle w:val="BodyContent"/>
      </w:pPr>
      <w:r>
        <w:t xml:space="preserve">Warnings occur when a sync occurs and transfers data, but the outcome of the sync </w:t>
      </w:r>
      <w:r>
        <w:rPr>
          <w:i/>
          <w:iCs/>
        </w:rPr>
        <w:t>may</w:t>
      </w:r>
      <w:r>
        <w:t xml:space="preserve"> need manual adjustment depending on your billing process</w:t>
      </w:r>
    </w:p>
    <w:tbl>
      <w:tblPr>
        <w:tblStyle w:val="TableGrid"/>
        <w:tblW w:w="9918" w:type="dxa"/>
        <w:tblCellMar>
          <w:bottom w:w="57" w:type="dxa"/>
        </w:tblCellMar>
        <w:tblLook w:val="04A0" w:firstRow="1" w:lastRow="0" w:firstColumn="1" w:lastColumn="0" w:noHBand="0" w:noVBand="1"/>
      </w:tblPr>
      <w:tblGrid>
        <w:gridCol w:w="4248"/>
        <w:gridCol w:w="5670"/>
      </w:tblGrid>
      <w:tr w:rsidR="003E6E76" w14:paraId="6995E8BD" w14:textId="77777777" w:rsidTr="003E6E76">
        <w:tc>
          <w:tcPr>
            <w:tcW w:w="4248" w:type="dxa"/>
            <w:tcBorders>
              <w:top w:val="single" w:sz="4" w:space="0" w:color="auto"/>
              <w:left w:val="single" w:sz="4" w:space="0" w:color="auto"/>
              <w:bottom w:val="single" w:sz="4" w:space="0" w:color="auto"/>
              <w:right w:val="single" w:sz="4" w:space="0" w:color="auto"/>
            </w:tcBorders>
            <w:hideMark/>
          </w:tcPr>
          <w:p w14:paraId="0992F29D" w14:textId="77777777" w:rsidR="003E6E76" w:rsidRDefault="003E6E76" w:rsidP="00454742">
            <w:pPr>
              <w:pStyle w:val="H2"/>
            </w:pPr>
            <w:r>
              <w:t>Warning Message</w:t>
            </w:r>
          </w:p>
        </w:tc>
        <w:tc>
          <w:tcPr>
            <w:tcW w:w="5670" w:type="dxa"/>
            <w:tcBorders>
              <w:top w:val="single" w:sz="4" w:space="0" w:color="auto"/>
              <w:left w:val="single" w:sz="4" w:space="0" w:color="auto"/>
              <w:bottom w:val="single" w:sz="4" w:space="0" w:color="auto"/>
              <w:right w:val="single" w:sz="4" w:space="0" w:color="auto"/>
            </w:tcBorders>
            <w:hideMark/>
          </w:tcPr>
          <w:p w14:paraId="65723631" w14:textId="77777777" w:rsidR="003E6E76" w:rsidRDefault="003E6E76" w:rsidP="00454742">
            <w:pPr>
              <w:pStyle w:val="H2"/>
            </w:pPr>
            <w:r>
              <w:t>Description and action required</w:t>
            </w:r>
          </w:p>
        </w:tc>
      </w:tr>
      <w:tr w:rsidR="003E6E76" w14:paraId="6D27A433" w14:textId="77777777" w:rsidTr="003E6E76">
        <w:tc>
          <w:tcPr>
            <w:tcW w:w="4248" w:type="dxa"/>
            <w:tcBorders>
              <w:top w:val="single" w:sz="4" w:space="0" w:color="auto"/>
              <w:left w:val="single" w:sz="4" w:space="0" w:color="auto"/>
              <w:bottom w:val="single" w:sz="4" w:space="0" w:color="auto"/>
              <w:right w:val="single" w:sz="4" w:space="0" w:color="auto"/>
            </w:tcBorders>
            <w:hideMark/>
          </w:tcPr>
          <w:p w14:paraId="370E8CED" w14:textId="77777777" w:rsidR="003E6E76" w:rsidRDefault="003E6E76" w:rsidP="00454742">
            <w:pPr>
              <w:pStyle w:val="BodyContent"/>
            </w:pPr>
            <w:r>
              <w:t>Subscription cost unit price changed from [00.00] to [00.00] on [DD MMM YYYY]</w:t>
            </w:r>
          </w:p>
        </w:tc>
        <w:tc>
          <w:tcPr>
            <w:tcW w:w="5670" w:type="dxa"/>
            <w:tcBorders>
              <w:top w:val="single" w:sz="4" w:space="0" w:color="auto"/>
              <w:left w:val="single" w:sz="4" w:space="0" w:color="auto"/>
              <w:bottom w:val="single" w:sz="4" w:space="0" w:color="auto"/>
              <w:right w:val="single" w:sz="4" w:space="0" w:color="auto"/>
            </w:tcBorders>
          </w:tcPr>
          <w:p w14:paraId="44413A03" w14:textId="77777777" w:rsidR="003E6E76" w:rsidRDefault="003E6E76" w:rsidP="00454742">
            <w:pPr>
              <w:pStyle w:val="BodyContent"/>
            </w:pPr>
            <w:r>
              <w:t xml:space="preserve">The product associated with this subscription had a </w:t>
            </w:r>
            <w:r>
              <w:rPr>
                <w:b/>
                <w:bCs/>
              </w:rPr>
              <w:t xml:space="preserve">cost </w:t>
            </w:r>
            <w:r>
              <w:t>price change part way through the usage month. The PRISM Connect sync process will not change price automatically part way through the month so you should review the Additions created in ConnectWise to determine if changes are required prior to invoicing your customer.</w:t>
            </w:r>
          </w:p>
          <w:p w14:paraId="155B5DBC" w14:textId="77777777" w:rsidR="003E6E76" w:rsidRDefault="003E6E76" w:rsidP="00454742">
            <w:pPr>
              <w:pStyle w:val="BodyContent"/>
            </w:pPr>
          </w:p>
        </w:tc>
      </w:tr>
      <w:tr w:rsidR="003E6E76" w14:paraId="184FDABB" w14:textId="77777777" w:rsidTr="003E6E76">
        <w:tc>
          <w:tcPr>
            <w:tcW w:w="4248" w:type="dxa"/>
            <w:tcBorders>
              <w:top w:val="single" w:sz="4" w:space="0" w:color="auto"/>
              <w:left w:val="single" w:sz="4" w:space="0" w:color="auto"/>
              <w:bottom w:val="single" w:sz="4" w:space="0" w:color="auto"/>
              <w:right w:val="single" w:sz="4" w:space="0" w:color="auto"/>
            </w:tcBorders>
          </w:tcPr>
          <w:p w14:paraId="24D32D7E" w14:textId="77777777" w:rsidR="003E6E76" w:rsidRDefault="003E6E76" w:rsidP="00454742">
            <w:pPr>
              <w:pStyle w:val="BodyContent"/>
            </w:pPr>
            <w:r>
              <w:t>Subscription retail unit price changed from [00.00] to [00.00] on [DD MMM YYYY]</w:t>
            </w:r>
          </w:p>
          <w:p w14:paraId="54850314" w14:textId="77777777" w:rsidR="003E6E76" w:rsidRDefault="003E6E76" w:rsidP="00454742">
            <w:pPr>
              <w:pStyle w:val="BodyContent"/>
              <w:rPr>
                <w:color w:val="auto"/>
              </w:rPr>
            </w:pPr>
          </w:p>
        </w:tc>
        <w:tc>
          <w:tcPr>
            <w:tcW w:w="5670" w:type="dxa"/>
            <w:tcBorders>
              <w:top w:val="single" w:sz="4" w:space="0" w:color="auto"/>
              <w:left w:val="single" w:sz="4" w:space="0" w:color="auto"/>
              <w:bottom w:val="single" w:sz="4" w:space="0" w:color="auto"/>
              <w:right w:val="single" w:sz="4" w:space="0" w:color="auto"/>
            </w:tcBorders>
            <w:hideMark/>
          </w:tcPr>
          <w:p w14:paraId="0DD3FAF9" w14:textId="77777777" w:rsidR="003E6E76" w:rsidRDefault="003E6E76" w:rsidP="00454742">
            <w:pPr>
              <w:pStyle w:val="BodyContent"/>
            </w:pPr>
            <w:r>
              <w:t xml:space="preserve">As above except a change in the </w:t>
            </w:r>
            <w:r>
              <w:rPr>
                <w:b/>
                <w:bCs/>
              </w:rPr>
              <w:t>retail</w:t>
            </w:r>
            <w:r>
              <w:t xml:space="preserve"> or RRP price has occurred.</w:t>
            </w:r>
          </w:p>
        </w:tc>
      </w:tr>
    </w:tbl>
    <w:p w14:paraId="4A86FB38" w14:textId="77777777" w:rsidR="003E6E76" w:rsidRDefault="003E6E76" w:rsidP="003E6E76">
      <w:pPr>
        <w:rPr>
          <w:rFonts w:asciiTheme="minorHAnsi" w:hAnsiTheme="minorHAnsi"/>
          <w:sz w:val="22"/>
          <w:szCs w:val="22"/>
        </w:rPr>
      </w:pPr>
    </w:p>
    <w:p w14:paraId="37607188" w14:textId="77777777" w:rsidR="003E6E76" w:rsidRDefault="003E6E76" w:rsidP="0036232C">
      <w:pPr>
        <w:pStyle w:val="H1"/>
      </w:pPr>
      <w:bookmarkStart w:id="42" w:name="_Toc40105129"/>
      <w:r>
        <w:t>Errors</w:t>
      </w:r>
      <w:bookmarkEnd w:id="42"/>
    </w:p>
    <w:p w14:paraId="09F02E40" w14:textId="77777777" w:rsidR="003E6E76" w:rsidRDefault="003E6E76" w:rsidP="0036232C">
      <w:pPr>
        <w:pStyle w:val="BodyContent"/>
      </w:pPr>
      <w:r>
        <w:t xml:space="preserve">When an error occurs, PRISM Connect has failed to sync the data for one or more subscriptions. </w:t>
      </w:r>
    </w:p>
    <w:tbl>
      <w:tblPr>
        <w:tblStyle w:val="TableGrid"/>
        <w:tblW w:w="9918" w:type="dxa"/>
        <w:tblCellMar>
          <w:bottom w:w="57" w:type="dxa"/>
        </w:tblCellMar>
        <w:tblLook w:val="04A0" w:firstRow="1" w:lastRow="0" w:firstColumn="1" w:lastColumn="0" w:noHBand="0" w:noVBand="1"/>
      </w:tblPr>
      <w:tblGrid>
        <w:gridCol w:w="4248"/>
        <w:gridCol w:w="5670"/>
      </w:tblGrid>
      <w:tr w:rsidR="003E6E76" w14:paraId="47CC2678" w14:textId="77777777" w:rsidTr="003E6E76">
        <w:tc>
          <w:tcPr>
            <w:tcW w:w="4248" w:type="dxa"/>
            <w:tcBorders>
              <w:top w:val="single" w:sz="4" w:space="0" w:color="auto"/>
              <w:left w:val="single" w:sz="4" w:space="0" w:color="auto"/>
              <w:bottom w:val="single" w:sz="4" w:space="0" w:color="auto"/>
              <w:right w:val="single" w:sz="4" w:space="0" w:color="auto"/>
            </w:tcBorders>
            <w:hideMark/>
          </w:tcPr>
          <w:p w14:paraId="5E2AF76F" w14:textId="77777777" w:rsidR="003E6E76" w:rsidRDefault="003E6E76" w:rsidP="0036232C">
            <w:pPr>
              <w:pStyle w:val="H2"/>
            </w:pPr>
            <w:r>
              <w:t>Error Message</w:t>
            </w:r>
          </w:p>
        </w:tc>
        <w:tc>
          <w:tcPr>
            <w:tcW w:w="5670" w:type="dxa"/>
            <w:tcBorders>
              <w:top w:val="single" w:sz="4" w:space="0" w:color="auto"/>
              <w:left w:val="single" w:sz="4" w:space="0" w:color="auto"/>
              <w:bottom w:val="single" w:sz="4" w:space="0" w:color="auto"/>
              <w:right w:val="single" w:sz="4" w:space="0" w:color="auto"/>
            </w:tcBorders>
            <w:hideMark/>
          </w:tcPr>
          <w:p w14:paraId="31634148" w14:textId="77777777" w:rsidR="003E6E76" w:rsidRDefault="003E6E76" w:rsidP="0036232C">
            <w:pPr>
              <w:pStyle w:val="H2"/>
            </w:pPr>
            <w:r>
              <w:t>Description and action required</w:t>
            </w:r>
          </w:p>
        </w:tc>
      </w:tr>
      <w:tr w:rsidR="003E6E76" w14:paraId="126229F7" w14:textId="77777777" w:rsidTr="003E6E76">
        <w:tc>
          <w:tcPr>
            <w:tcW w:w="4248" w:type="dxa"/>
            <w:tcBorders>
              <w:top w:val="single" w:sz="4" w:space="0" w:color="auto"/>
              <w:left w:val="single" w:sz="4" w:space="0" w:color="auto"/>
              <w:bottom w:val="single" w:sz="4" w:space="0" w:color="auto"/>
              <w:right w:val="single" w:sz="4" w:space="0" w:color="auto"/>
            </w:tcBorders>
          </w:tcPr>
          <w:p w14:paraId="7DECB616" w14:textId="77777777" w:rsidR="003E6E76" w:rsidRDefault="003E6E76" w:rsidP="0036232C">
            <w:pPr>
              <w:pStyle w:val="BodyContent"/>
            </w:pPr>
            <w:r>
              <w:t xml:space="preserve">There are multiple products in the ConnectWise product catalog with the </w:t>
            </w:r>
            <w:proofErr w:type="spellStart"/>
            <w:r>
              <w:t>VendorSku</w:t>
            </w:r>
            <w:proofErr w:type="spellEnd"/>
            <w:r>
              <w:t xml:space="preserve"> of '[</w:t>
            </w:r>
            <w:r>
              <w:rPr>
                <w:i/>
                <w:iCs/>
              </w:rPr>
              <w:t>SKU</w:t>
            </w:r>
            <w:r>
              <w:t>]'</w:t>
            </w:r>
          </w:p>
          <w:p w14:paraId="7D126ACA" w14:textId="77777777" w:rsidR="003E6E76" w:rsidRDefault="003E6E76" w:rsidP="0036232C">
            <w:pPr>
              <w:pStyle w:val="BodyContent"/>
              <w:rPr>
                <w:color w:val="auto"/>
              </w:rPr>
            </w:pPr>
          </w:p>
        </w:tc>
        <w:tc>
          <w:tcPr>
            <w:tcW w:w="5670" w:type="dxa"/>
            <w:tcBorders>
              <w:top w:val="single" w:sz="4" w:space="0" w:color="auto"/>
              <w:left w:val="single" w:sz="4" w:space="0" w:color="auto"/>
              <w:bottom w:val="single" w:sz="4" w:space="0" w:color="auto"/>
              <w:right w:val="single" w:sz="4" w:space="0" w:color="auto"/>
            </w:tcBorders>
          </w:tcPr>
          <w:p w14:paraId="4697D0E0" w14:textId="77777777" w:rsidR="003E6E76" w:rsidRDefault="003E6E76" w:rsidP="0036232C">
            <w:pPr>
              <w:pStyle w:val="BodyContent"/>
            </w:pPr>
            <w:r>
              <w:t xml:space="preserve">PRISM Connect uses the </w:t>
            </w:r>
            <w:proofErr w:type="spellStart"/>
            <w:r>
              <w:rPr>
                <w:b/>
                <w:bCs/>
              </w:rPr>
              <w:t>VendorSku</w:t>
            </w:r>
            <w:proofErr w:type="spellEnd"/>
            <w:r>
              <w:t xml:space="preserve"> field of products in ConnectWise to identify the correct product to associate with a subscription. </w:t>
            </w:r>
            <w:r>
              <w:br/>
            </w:r>
            <w:r>
              <w:br/>
              <w:t xml:space="preserve">If there are more than products in the ConnectWise product catalog with the same </w:t>
            </w:r>
            <w:proofErr w:type="spellStart"/>
            <w:r>
              <w:t>VendorSku</w:t>
            </w:r>
            <w:proofErr w:type="spellEnd"/>
            <w:r>
              <w:t xml:space="preserve">, please remove or change the </w:t>
            </w:r>
            <w:proofErr w:type="spellStart"/>
            <w:r>
              <w:t>VendorSku</w:t>
            </w:r>
            <w:proofErr w:type="spellEnd"/>
            <w:r>
              <w:t xml:space="preserve"> on the product which does not match the product in the PRISM product catalog.</w:t>
            </w:r>
          </w:p>
          <w:p w14:paraId="49350734" w14:textId="77777777" w:rsidR="003E6E76" w:rsidRDefault="003E6E76" w:rsidP="0036232C">
            <w:pPr>
              <w:pStyle w:val="BodyContent"/>
            </w:pPr>
          </w:p>
        </w:tc>
      </w:tr>
      <w:tr w:rsidR="003E6E76" w14:paraId="6581E0AB" w14:textId="77777777" w:rsidTr="003E6E76">
        <w:tc>
          <w:tcPr>
            <w:tcW w:w="4248" w:type="dxa"/>
            <w:tcBorders>
              <w:top w:val="single" w:sz="4" w:space="0" w:color="auto"/>
              <w:left w:val="single" w:sz="4" w:space="0" w:color="auto"/>
              <w:bottom w:val="single" w:sz="4" w:space="0" w:color="auto"/>
              <w:right w:val="single" w:sz="4" w:space="0" w:color="auto"/>
            </w:tcBorders>
          </w:tcPr>
          <w:p w14:paraId="5AF09490" w14:textId="77777777" w:rsidR="003E6E76" w:rsidRDefault="003E6E76" w:rsidP="0036232C">
            <w:pPr>
              <w:pStyle w:val="BodyContent"/>
            </w:pPr>
            <w:r>
              <w:lastRenderedPageBreak/>
              <w:t>Unable to find the default product sub-category of '[</w:t>
            </w:r>
            <w:r>
              <w:rPr>
                <w:i/>
                <w:iCs/>
              </w:rPr>
              <w:t>Sub-category name</w:t>
            </w:r>
            <w:r>
              <w:t>]' when adding a new product</w:t>
            </w:r>
          </w:p>
          <w:p w14:paraId="5A803C1E" w14:textId="77777777" w:rsidR="003E6E76" w:rsidRDefault="003E6E76" w:rsidP="0036232C">
            <w:pPr>
              <w:pStyle w:val="BodyContent"/>
              <w:rPr>
                <w:color w:val="auto"/>
              </w:rPr>
            </w:pPr>
          </w:p>
        </w:tc>
        <w:tc>
          <w:tcPr>
            <w:tcW w:w="5670" w:type="dxa"/>
            <w:tcBorders>
              <w:top w:val="single" w:sz="4" w:space="0" w:color="auto"/>
              <w:left w:val="single" w:sz="4" w:space="0" w:color="auto"/>
              <w:bottom w:val="single" w:sz="4" w:space="0" w:color="auto"/>
              <w:right w:val="single" w:sz="4" w:space="0" w:color="auto"/>
            </w:tcBorders>
          </w:tcPr>
          <w:p w14:paraId="048F22A5" w14:textId="77777777" w:rsidR="003E6E76" w:rsidRDefault="003E6E76" w:rsidP="0036232C">
            <w:pPr>
              <w:pStyle w:val="BodyContent"/>
            </w:pPr>
            <w:r>
              <w:t>PRISM Connect cannot create a required product in ConnectWise as the default sub-category shown as [</w:t>
            </w:r>
            <w:r>
              <w:rPr>
                <w:i/>
                <w:iCs/>
              </w:rPr>
              <w:t>Sub-category name</w:t>
            </w:r>
            <w:r>
              <w:t>].</w:t>
            </w:r>
          </w:p>
          <w:p w14:paraId="0230BBF5" w14:textId="77777777" w:rsidR="003E6E76" w:rsidRDefault="003E6E76" w:rsidP="0036232C">
            <w:pPr>
              <w:pStyle w:val="BodyContent"/>
            </w:pPr>
          </w:p>
          <w:p w14:paraId="22A75955" w14:textId="77777777" w:rsidR="003E6E76" w:rsidRDefault="003E6E76" w:rsidP="0036232C">
            <w:pPr>
              <w:pStyle w:val="BodyContent"/>
            </w:pPr>
            <w:r>
              <w:t xml:space="preserve">Please follow the steps to </w:t>
            </w:r>
            <w:r>
              <w:rPr>
                <w:b/>
                <w:bCs/>
              </w:rPr>
              <w:t>Configure ConnectWise Products and Categories</w:t>
            </w:r>
            <w:r>
              <w:t xml:space="preserve"> earlier in this document.</w:t>
            </w:r>
          </w:p>
          <w:p w14:paraId="091AD59F" w14:textId="77777777" w:rsidR="003E6E76" w:rsidRDefault="003E6E76" w:rsidP="0036232C">
            <w:pPr>
              <w:pStyle w:val="BodyContent"/>
            </w:pPr>
          </w:p>
        </w:tc>
      </w:tr>
      <w:tr w:rsidR="003E6E76" w14:paraId="56B5769A" w14:textId="77777777" w:rsidTr="003E6E76">
        <w:tc>
          <w:tcPr>
            <w:tcW w:w="4248" w:type="dxa"/>
            <w:tcBorders>
              <w:top w:val="single" w:sz="4" w:space="0" w:color="auto"/>
              <w:left w:val="single" w:sz="4" w:space="0" w:color="auto"/>
              <w:bottom w:val="single" w:sz="4" w:space="0" w:color="auto"/>
              <w:right w:val="single" w:sz="4" w:space="0" w:color="auto"/>
            </w:tcBorders>
            <w:hideMark/>
          </w:tcPr>
          <w:p w14:paraId="4294EAE5" w14:textId="77777777" w:rsidR="003E6E76" w:rsidRDefault="003E6E76" w:rsidP="0036232C">
            <w:pPr>
              <w:pStyle w:val="BodyContent"/>
            </w:pPr>
            <w:r>
              <w:t>Unable to find the default product type of '[</w:t>
            </w:r>
            <w:r>
              <w:rPr>
                <w:i/>
                <w:iCs/>
              </w:rPr>
              <w:t>product type</w:t>
            </w:r>
            <w:r>
              <w:t>]' when adding a new product</w:t>
            </w:r>
          </w:p>
        </w:tc>
        <w:tc>
          <w:tcPr>
            <w:tcW w:w="5670" w:type="dxa"/>
            <w:tcBorders>
              <w:top w:val="single" w:sz="4" w:space="0" w:color="auto"/>
              <w:left w:val="single" w:sz="4" w:space="0" w:color="auto"/>
              <w:bottom w:val="single" w:sz="4" w:space="0" w:color="auto"/>
              <w:right w:val="single" w:sz="4" w:space="0" w:color="auto"/>
            </w:tcBorders>
          </w:tcPr>
          <w:p w14:paraId="660426CF" w14:textId="77777777" w:rsidR="003E6E76" w:rsidRDefault="003E6E76" w:rsidP="0036232C">
            <w:pPr>
              <w:pStyle w:val="BodyContent"/>
              <w:rPr>
                <w:color w:val="auto"/>
              </w:rPr>
            </w:pPr>
            <w:r>
              <w:t>PRISM Connect cannot create a required product in ConnectWise as the default product type shown as [</w:t>
            </w:r>
            <w:r>
              <w:rPr>
                <w:i/>
                <w:iCs/>
              </w:rPr>
              <w:t>product type</w:t>
            </w:r>
            <w:r>
              <w:t>].</w:t>
            </w:r>
          </w:p>
          <w:p w14:paraId="4851C850" w14:textId="77777777" w:rsidR="003E6E76" w:rsidRDefault="003E6E76" w:rsidP="0036232C">
            <w:pPr>
              <w:pStyle w:val="BodyContent"/>
            </w:pPr>
          </w:p>
          <w:p w14:paraId="047E7B3C" w14:textId="77777777" w:rsidR="003E6E76" w:rsidRDefault="003E6E76" w:rsidP="0036232C">
            <w:pPr>
              <w:pStyle w:val="BodyContent"/>
            </w:pPr>
            <w:r>
              <w:t xml:space="preserve">Please follow the steps to </w:t>
            </w:r>
            <w:r>
              <w:rPr>
                <w:b/>
                <w:bCs/>
              </w:rPr>
              <w:t>Configure ConnectWise Products and Categories</w:t>
            </w:r>
            <w:r>
              <w:t xml:space="preserve"> earlier in this document.</w:t>
            </w:r>
          </w:p>
          <w:p w14:paraId="034A5BEE" w14:textId="77777777" w:rsidR="003E6E76" w:rsidRDefault="003E6E76" w:rsidP="0036232C">
            <w:pPr>
              <w:pStyle w:val="BodyContent"/>
            </w:pPr>
          </w:p>
        </w:tc>
      </w:tr>
      <w:tr w:rsidR="003E6E76" w14:paraId="5D17A5C2" w14:textId="77777777" w:rsidTr="003E6E76">
        <w:tc>
          <w:tcPr>
            <w:tcW w:w="4248" w:type="dxa"/>
            <w:tcBorders>
              <w:top w:val="single" w:sz="4" w:space="0" w:color="auto"/>
              <w:left w:val="single" w:sz="4" w:space="0" w:color="auto"/>
              <w:bottom w:val="single" w:sz="4" w:space="0" w:color="auto"/>
              <w:right w:val="single" w:sz="4" w:space="0" w:color="auto"/>
            </w:tcBorders>
            <w:hideMark/>
          </w:tcPr>
          <w:p w14:paraId="0A93D42F" w14:textId="77777777" w:rsidR="003E6E76" w:rsidRDefault="003E6E76" w:rsidP="0036232C">
            <w:pPr>
              <w:pStyle w:val="BodyContent"/>
            </w:pPr>
            <w:r>
              <w:t>Unable to find the default product unit of measure of '[</w:t>
            </w:r>
            <w:r>
              <w:rPr>
                <w:i/>
                <w:iCs/>
              </w:rPr>
              <w:t>Unit of measure</w:t>
            </w:r>
            <w:r>
              <w:t>]' when adding a new product</w:t>
            </w:r>
          </w:p>
        </w:tc>
        <w:tc>
          <w:tcPr>
            <w:tcW w:w="5670" w:type="dxa"/>
            <w:tcBorders>
              <w:top w:val="single" w:sz="4" w:space="0" w:color="auto"/>
              <w:left w:val="single" w:sz="4" w:space="0" w:color="auto"/>
              <w:bottom w:val="single" w:sz="4" w:space="0" w:color="auto"/>
              <w:right w:val="single" w:sz="4" w:space="0" w:color="auto"/>
            </w:tcBorders>
          </w:tcPr>
          <w:p w14:paraId="643FB835" w14:textId="77777777" w:rsidR="003E6E76" w:rsidRDefault="003E6E76" w:rsidP="0036232C">
            <w:pPr>
              <w:pStyle w:val="BodyContent"/>
              <w:rPr>
                <w:color w:val="auto"/>
              </w:rPr>
            </w:pPr>
            <w:r>
              <w:t>PRISM Connect cannot create a required product in ConnectWise as the default unit of measure shown as [</w:t>
            </w:r>
            <w:r>
              <w:rPr>
                <w:i/>
                <w:iCs/>
              </w:rPr>
              <w:t>Unit of measure</w:t>
            </w:r>
            <w:r>
              <w:t>].</w:t>
            </w:r>
          </w:p>
          <w:p w14:paraId="7B8ABEBD" w14:textId="77777777" w:rsidR="003E6E76" w:rsidRDefault="003E6E76" w:rsidP="0036232C">
            <w:pPr>
              <w:pStyle w:val="BodyContent"/>
            </w:pPr>
          </w:p>
          <w:p w14:paraId="14C451AC" w14:textId="77777777" w:rsidR="003E6E76" w:rsidRDefault="003E6E76" w:rsidP="0036232C">
            <w:pPr>
              <w:pStyle w:val="BodyContent"/>
            </w:pPr>
            <w:r>
              <w:t>Please ensure the unit of measure exists and is active in your ConnectWise configuration.</w:t>
            </w:r>
          </w:p>
          <w:p w14:paraId="4A7DF472" w14:textId="77777777" w:rsidR="003E6E76" w:rsidRDefault="003E6E76" w:rsidP="0036232C">
            <w:pPr>
              <w:pStyle w:val="BodyContent"/>
            </w:pPr>
          </w:p>
        </w:tc>
      </w:tr>
      <w:tr w:rsidR="003E6E76" w14:paraId="788F9FBE" w14:textId="77777777" w:rsidTr="003E6E76">
        <w:tc>
          <w:tcPr>
            <w:tcW w:w="4248" w:type="dxa"/>
            <w:tcBorders>
              <w:top w:val="single" w:sz="4" w:space="0" w:color="auto"/>
              <w:left w:val="single" w:sz="4" w:space="0" w:color="auto"/>
              <w:bottom w:val="single" w:sz="4" w:space="0" w:color="auto"/>
              <w:right w:val="single" w:sz="4" w:space="0" w:color="auto"/>
            </w:tcBorders>
            <w:hideMark/>
          </w:tcPr>
          <w:p w14:paraId="6F3EF657" w14:textId="77777777" w:rsidR="003E6E76" w:rsidRDefault="003E6E76" w:rsidP="0036232C">
            <w:pPr>
              <w:pStyle w:val="BodyContent"/>
            </w:pPr>
            <w:r>
              <w:t>Unable to sync subscription to ConnectWise because of inconsistent existing additions. Check for gaps in dates or additions starting after this invoice usage period.</w:t>
            </w:r>
          </w:p>
        </w:tc>
        <w:tc>
          <w:tcPr>
            <w:tcW w:w="5670" w:type="dxa"/>
            <w:tcBorders>
              <w:top w:val="single" w:sz="4" w:space="0" w:color="auto"/>
              <w:left w:val="single" w:sz="4" w:space="0" w:color="auto"/>
              <w:bottom w:val="single" w:sz="4" w:space="0" w:color="auto"/>
              <w:right w:val="single" w:sz="4" w:space="0" w:color="auto"/>
            </w:tcBorders>
          </w:tcPr>
          <w:p w14:paraId="5D7D52E7" w14:textId="77777777" w:rsidR="003E6E76" w:rsidRDefault="003E6E76" w:rsidP="0036232C">
            <w:pPr>
              <w:pStyle w:val="BodyContent"/>
              <w:rPr>
                <w:color w:val="auto"/>
              </w:rPr>
            </w:pPr>
            <w:r>
              <w:t xml:space="preserve">PRISM Connect expects to process records in chronological order. When attempting to sync a subscription there where Additions found in </w:t>
            </w:r>
            <w:proofErr w:type="gramStart"/>
            <w:r>
              <w:t>ConnectWise</w:t>
            </w:r>
            <w:proofErr w:type="gramEnd"/>
            <w:r>
              <w:t xml:space="preserve"> but PRISM Connect was unable to calculate the changes required. </w:t>
            </w:r>
          </w:p>
          <w:p w14:paraId="2BE245F4" w14:textId="77777777" w:rsidR="003E6E76" w:rsidRDefault="003E6E76" w:rsidP="0036232C">
            <w:pPr>
              <w:pStyle w:val="BodyContent"/>
            </w:pPr>
          </w:p>
          <w:p w14:paraId="22A279E9" w14:textId="77777777" w:rsidR="003E6E76" w:rsidRDefault="003E6E76" w:rsidP="0036232C">
            <w:pPr>
              <w:pStyle w:val="BodyContent"/>
            </w:pPr>
            <w:r>
              <w:t xml:space="preserve">Make sure there are no Additions in ConnectWise which “start in the future”, that is starting after the end of the </w:t>
            </w:r>
            <w:r>
              <w:lastRenderedPageBreak/>
              <w:t>syncing usage period. Try to remove any additions for the syncing usage month and anything in the future and attempt the sync again.</w:t>
            </w:r>
          </w:p>
          <w:p w14:paraId="4E2B9212" w14:textId="77777777" w:rsidR="003E6E76" w:rsidRDefault="003E6E76" w:rsidP="0036232C">
            <w:pPr>
              <w:pStyle w:val="BodyContent"/>
            </w:pPr>
          </w:p>
        </w:tc>
      </w:tr>
      <w:tr w:rsidR="003E6E76" w14:paraId="20E82422" w14:textId="77777777" w:rsidTr="003E6E76">
        <w:tc>
          <w:tcPr>
            <w:tcW w:w="4248" w:type="dxa"/>
            <w:tcBorders>
              <w:top w:val="single" w:sz="4" w:space="0" w:color="auto"/>
              <w:left w:val="single" w:sz="4" w:space="0" w:color="auto"/>
              <w:bottom w:val="single" w:sz="4" w:space="0" w:color="auto"/>
              <w:right w:val="single" w:sz="4" w:space="0" w:color="auto"/>
            </w:tcBorders>
            <w:hideMark/>
          </w:tcPr>
          <w:p w14:paraId="38F028BF" w14:textId="77777777" w:rsidR="003E6E76" w:rsidRDefault="003E6E76" w:rsidP="0036232C">
            <w:pPr>
              <w:pStyle w:val="BodyContent"/>
            </w:pPr>
            <w:r>
              <w:lastRenderedPageBreak/>
              <w:t>Failed to get or create the product in ConnectWise: [</w:t>
            </w:r>
            <w:r>
              <w:rPr>
                <w:i/>
                <w:iCs/>
              </w:rPr>
              <w:t>Failure Reason</w:t>
            </w:r>
            <w:r>
              <w:t>]</w:t>
            </w:r>
          </w:p>
        </w:tc>
        <w:tc>
          <w:tcPr>
            <w:tcW w:w="5670" w:type="dxa"/>
            <w:tcBorders>
              <w:top w:val="single" w:sz="4" w:space="0" w:color="auto"/>
              <w:left w:val="single" w:sz="4" w:space="0" w:color="auto"/>
              <w:bottom w:val="single" w:sz="4" w:space="0" w:color="auto"/>
              <w:right w:val="single" w:sz="4" w:space="0" w:color="auto"/>
            </w:tcBorders>
          </w:tcPr>
          <w:p w14:paraId="7057F070" w14:textId="77777777" w:rsidR="003E6E76" w:rsidRDefault="003E6E76" w:rsidP="0036232C">
            <w:pPr>
              <w:pStyle w:val="BodyContent"/>
              <w:rPr>
                <w:color w:val="auto"/>
              </w:rPr>
            </w:pPr>
            <w:r>
              <w:t xml:space="preserve">PRISM Connect cannot create a required product in ConnectWise. </w:t>
            </w:r>
          </w:p>
          <w:p w14:paraId="78AFFCB5" w14:textId="77777777" w:rsidR="003E6E76" w:rsidRDefault="003E6E76" w:rsidP="0036232C">
            <w:pPr>
              <w:pStyle w:val="BodyContent"/>
            </w:pPr>
          </w:p>
          <w:p w14:paraId="127EAE0F" w14:textId="77777777" w:rsidR="003E6E76" w:rsidRDefault="003E6E76" w:rsidP="0036232C">
            <w:pPr>
              <w:pStyle w:val="BodyContent"/>
            </w:pPr>
            <w:r>
              <w:t xml:space="preserve">Try and diagnose the reason from the </w:t>
            </w:r>
            <w:r>
              <w:rPr>
                <w:i/>
                <w:iCs/>
              </w:rPr>
              <w:t xml:space="preserve">Failure Reason </w:t>
            </w:r>
            <w:r>
              <w:t>given.</w:t>
            </w:r>
            <w:r>
              <w:br/>
            </w:r>
          </w:p>
        </w:tc>
      </w:tr>
      <w:tr w:rsidR="003E6E76" w14:paraId="5DB08D81" w14:textId="77777777" w:rsidTr="003E6E76">
        <w:tc>
          <w:tcPr>
            <w:tcW w:w="4248" w:type="dxa"/>
            <w:tcBorders>
              <w:top w:val="single" w:sz="4" w:space="0" w:color="auto"/>
              <w:left w:val="single" w:sz="4" w:space="0" w:color="auto"/>
              <w:bottom w:val="single" w:sz="4" w:space="0" w:color="auto"/>
              <w:right w:val="single" w:sz="4" w:space="0" w:color="auto"/>
            </w:tcBorders>
            <w:hideMark/>
          </w:tcPr>
          <w:p w14:paraId="04BEE60D" w14:textId="77777777" w:rsidR="003E6E76" w:rsidRDefault="003E6E76" w:rsidP="0036232C">
            <w:pPr>
              <w:pStyle w:val="BodyContent"/>
            </w:pPr>
            <w:r>
              <w:t>ConnectWise returned an error response: Since this period has already been invoiced there will not be an invoice generated for additional products for this period. Please prorate the agreement or update the start date to on or after the Next Invoice Date.</w:t>
            </w:r>
          </w:p>
        </w:tc>
        <w:tc>
          <w:tcPr>
            <w:tcW w:w="5670" w:type="dxa"/>
            <w:tcBorders>
              <w:top w:val="single" w:sz="4" w:space="0" w:color="auto"/>
              <w:left w:val="single" w:sz="4" w:space="0" w:color="auto"/>
              <w:bottom w:val="single" w:sz="4" w:space="0" w:color="auto"/>
              <w:right w:val="single" w:sz="4" w:space="0" w:color="auto"/>
            </w:tcBorders>
          </w:tcPr>
          <w:p w14:paraId="2A8C2EF4" w14:textId="77777777" w:rsidR="003E6E76" w:rsidRDefault="003E6E76" w:rsidP="0036232C">
            <w:pPr>
              <w:pStyle w:val="BodyContent"/>
              <w:rPr>
                <w:color w:val="auto"/>
              </w:rPr>
            </w:pPr>
            <w:r>
              <w:t>ConnectWise have prevented the Addition from being added because the Addition starts in a period which has already been invoiced for the agreement.</w:t>
            </w:r>
          </w:p>
          <w:p w14:paraId="5EF22340" w14:textId="77777777" w:rsidR="003E6E76" w:rsidRDefault="003E6E76" w:rsidP="0036232C">
            <w:pPr>
              <w:pStyle w:val="BodyContent"/>
            </w:pPr>
          </w:p>
          <w:p w14:paraId="0A3F3B93" w14:textId="77777777" w:rsidR="003E6E76" w:rsidRDefault="003E6E76" w:rsidP="0036232C">
            <w:pPr>
              <w:pStyle w:val="BodyContent"/>
            </w:pPr>
            <w:r>
              <w:t>Please sync to a different agreement or contact rhipe operations team to reset your sync to start at another invoicing period.</w:t>
            </w:r>
          </w:p>
          <w:p w14:paraId="36DD2A67" w14:textId="77777777" w:rsidR="003E6E76" w:rsidRDefault="003E6E76" w:rsidP="0036232C">
            <w:pPr>
              <w:pStyle w:val="BodyContent"/>
            </w:pPr>
          </w:p>
        </w:tc>
      </w:tr>
      <w:tr w:rsidR="003E6E76" w14:paraId="24E9304D" w14:textId="77777777" w:rsidTr="003E6E76">
        <w:tc>
          <w:tcPr>
            <w:tcW w:w="4248" w:type="dxa"/>
            <w:tcBorders>
              <w:top w:val="single" w:sz="4" w:space="0" w:color="auto"/>
              <w:left w:val="single" w:sz="4" w:space="0" w:color="auto"/>
              <w:bottom w:val="single" w:sz="4" w:space="0" w:color="auto"/>
              <w:right w:val="single" w:sz="4" w:space="0" w:color="auto"/>
            </w:tcBorders>
            <w:hideMark/>
          </w:tcPr>
          <w:p w14:paraId="593170C4" w14:textId="77777777" w:rsidR="003E6E76" w:rsidRDefault="003E6E76" w:rsidP="0036232C">
            <w:pPr>
              <w:pStyle w:val="BodyContent"/>
            </w:pPr>
            <w:r>
              <w:t xml:space="preserve">There is an existing addition for product </w:t>
            </w:r>
            <w:proofErr w:type="spellStart"/>
            <w:r>
              <w:t>sku</w:t>
            </w:r>
            <w:proofErr w:type="spellEnd"/>
            <w:r>
              <w:t xml:space="preserve"> '[</w:t>
            </w:r>
            <w:proofErr w:type="spellStart"/>
            <w:r>
              <w:rPr>
                <w:i/>
                <w:iCs/>
              </w:rPr>
              <w:t>sku</w:t>
            </w:r>
            <w:proofErr w:type="spellEnd"/>
            <w:r>
              <w:t>]' that needs to be cancelled as it is not in the PRISM invoice and ConnectWise has no subscription id (serial number) for accurate match</w:t>
            </w:r>
          </w:p>
        </w:tc>
        <w:tc>
          <w:tcPr>
            <w:tcW w:w="5670" w:type="dxa"/>
            <w:tcBorders>
              <w:top w:val="single" w:sz="4" w:space="0" w:color="auto"/>
              <w:left w:val="single" w:sz="4" w:space="0" w:color="auto"/>
              <w:bottom w:val="single" w:sz="4" w:space="0" w:color="auto"/>
              <w:right w:val="single" w:sz="4" w:space="0" w:color="auto"/>
            </w:tcBorders>
          </w:tcPr>
          <w:p w14:paraId="58C0066A" w14:textId="77777777" w:rsidR="003E6E76" w:rsidRDefault="003E6E76" w:rsidP="0036232C">
            <w:pPr>
              <w:pStyle w:val="BodyContent"/>
              <w:rPr>
                <w:color w:val="auto"/>
              </w:rPr>
            </w:pPr>
            <w:r>
              <w:t>There is an addition on the agreement in ConnectWise that is open / active in the usage period but does not appear on the PRISM invoice.</w:t>
            </w:r>
          </w:p>
          <w:p w14:paraId="59C2E9F9" w14:textId="77777777" w:rsidR="003E6E76" w:rsidRDefault="003E6E76" w:rsidP="0036232C">
            <w:pPr>
              <w:pStyle w:val="BodyContent"/>
            </w:pPr>
          </w:p>
          <w:p w14:paraId="2596CAA7" w14:textId="77777777" w:rsidR="003E6E76" w:rsidRDefault="003E6E76" w:rsidP="0036232C">
            <w:pPr>
              <w:pStyle w:val="BodyContent"/>
            </w:pPr>
            <w:r>
              <w:t>As this addition was not created by PRISM Connect you will need to manually cancel the addition for the sync to succeed.</w:t>
            </w:r>
          </w:p>
        </w:tc>
      </w:tr>
      <w:tr w:rsidR="003E6E76" w14:paraId="1266F6DF" w14:textId="77777777" w:rsidTr="003E6E76">
        <w:tc>
          <w:tcPr>
            <w:tcW w:w="4248" w:type="dxa"/>
            <w:tcBorders>
              <w:top w:val="single" w:sz="4" w:space="0" w:color="auto"/>
              <w:left w:val="single" w:sz="4" w:space="0" w:color="auto"/>
              <w:bottom w:val="single" w:sz="4" w:space="0" w:color="auto"/>
              <w:right w:val="single" w:sz="4" w:space="0" w:color="auto"/>
            </w:tcBorders>
            <w:hideMark/>
          </w:tcPr>
          <w:p w14:paraId="20EEC654" w14:textId="77777777" w:rsidR="003E6E76" w:rsidRDefault="003E6E76" w:rsidP="0036232C">
            <w:pPr>
              <w:pStyle w:val="BodyContent"/>
            </w:pPr>
            <w:r>
              <w:t>An unexpected error occurred</w:t>
            </w:r>
          </w:p>
        </w:tc>
        <w:tc>
          <w:tcPr>
            <w:tcW w:w="5670" w:type="dxa"/>
            <w:tcBorders>
              <w:top w:val="single" w:sz="4" w:space="0" w:color="auto"/>
              <w:left w:val="single" w:sz="4" w:space="0" w:color="auto"/>
              <w:bottom w:val="single" w:sz="4" w:space="0" w:color="auto"/>
              <w:right w:val="single" w:sz="4" w:space="0" w:color="auto"/>
            </w:tcBorders>
            <w:hideMark/>
          </w:tcPr>
          <w:p w14:paraId="033B3B84" w14:textId="77777777" w:rsidR="003E6E76" w:rsidRDefault="003E6E76" w:rsidP="0036232C">
            <w:pPr>
              <w:pStyle w:val="BodyContent"/>
              <w:rPr>
                <w:color w:val="auto"/>
              </w:rPr>
            </w:pPr>
            <w:r>
              <w:t>Please contact rhipe operations team for help.</w:t>
            </w:r>
          </w:p>
        </w:tc>
      </w:tr>
    </w:tbl>
    <w:p w14:paraId="13197A2C" w14:textId="77777777" w:rsidR="003E6E76" w:rsidRDefault="003E6E76" w:rsidP="003E6E76">
      <w:pPr>
        <w:rPr>
          <w:rFonts w:asciiTheme="minorHAnsi" w:hAnsiTheme="minorHAnsi"/>
          <w:sz w:val="22"/>
          <w:szCs w:val="22"/>
        </w:rPr>
      </w:pPr>
    </w:p>
    <w:p w14:paraId="5F2C5387" w14:textId="6B6C814C" w:rsidR="0036232C" w:rsidRPr="0036232C" w:rsidRDefault="0036232C" w:rsidP="0036232C">
      <w:pPr>
        <w:rPr>
          <w:rFonts w:asciiTheme="majorHAnsi" w:eastAsiaTheme="majorEastAsia" w:hAnsiTheme="majorHAnsi" w:cstheme="majorBidi"/>
          <w:color w:val="C3520A" w:themeColor="accent1" w:themeShade="BF"/>
          <w:sz w:val="32"/>
          <w:szCs w:val="32"/>
        </w:rPr>
      </w:pPr>
    </w:p>
    <w:sectPr w:rsidR="0036232C" w:rsidRPr="0036232C" w:rsidSect="001442FD">
      <w:headerReference w:type="default" r:id="rId86"/>
      <w:footerReference w:type="even" r:id="rId87"/>
      <w:footerReference w:type="default" r:id="rId88"/>
      <w:headerReference w:type="first" r:id="rId89"/>
      <w:footerReference w:type="first" r:id="rId90"/>
      <w:pgSz w:w="12240" w:h="15840"/>
      <w:pgMar w:top="2552" w:right="1134" w:bottom="1418" w:left="1134" w:header="1304" w:footer="145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AFF07" w14:textId="77777777" w:rsidR="004F7019" w:rsidRDefault="004F7019" w:rsidP="00407CEC">
      <w:r>
        <w:separator/>
      </w:r>
    </w:p>
  </w:endnote>
  <w:endnote w:type="continuationSeparator" w:id="0">
    <w:p w14:paraId="2AA49C60" w14:textId="77777777" w:rsidR="004F7019" w:rsidRDefault="004F7019" w:rsidP="00407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Armenian Light">
    <w:altName w:val="Sylfaen"/>
    <w:charset w:val="00"/>
    <w:family w:val="swiss"/>
    <w:pitch w:val="variable"/>
    <w:sig w:usb0="80000403" w:usb1="40000000" w:usb2="00000000" w:usb3="00000000" w:csb0="00000001" w:csb1="00000000"/>
  </w:font>
  <w:font w:name="Noto Sans">
    <w:panose1 w:val="020B0502040504020204"/>
    <w:charset w:val="00"/>
    <w:family w:val="swiss"/>
    <w:pitch w:val="variable"/>
    <w:sig w:usb0="E00082FF" w:usb1="400078FF" w:usb2="00000021"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Noto Sans Light">
    <w:charset w:val="00"/>
    <w:family w:val="swiss"/>
    <w:pitch w:val="variable"/>
    <w:sig w:usb0="E00002FF" w:usb1="4000001F" w:usb2="08000029"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6529996"/>
      <w:docPartObj>
        <w:docPartGallery w:val="Page Numbers (Bottom of Page)"/>
        <w:docPartUnique/>
      </w:docPartObj>
    </w:sdtPr>
    <w:sdtEndPr>
      <w:rPr>
        <w:rStyle w:val="PageNumber"/>
      </w:rPr>
    </w:sdtEndPr>
    <w:sdtContent>
      <w:p w14:paraId="6E04FE65" w14:textId="05A33084" w:rsidR="007A6615" w:rsidRDefault="007A6615" w:rsidP="008B41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31E11">
          <w:rPr>
            <w:rStyle w:val="PageNumber"/>
            <w:noProof/>
          </w:rPr>
          <w:t>2</w:t>
        </w:r>
        <w:r>
          <w:rPr>
            <w:rStyle w:val="PageNumber"/>
          </w:rPr>
          <w:fldChar w:fldCharType="end"/>
        </w:r>
      </w:p>
    </w:sdtContent>
  </w:sdt>
  <w:sdt>
    <w:sdtPr>
      <w:rPr>
        <w:rStyle w:val="PageNumber"/>
      </w:rPr>
      <w:id w:val="-1940674496"/>
      <w:docPartObj>
        <w:docPartGallery w:val="Page Numbers (Bottom of Page)"/>
        <w:docPartUnique/>
      </w:docPartObj>
    </w:sdtPr>
    <w:sdtEndPr>
      <w:rPr>
        <w:rStyle w:val="PageNumber"/>
      </w:rPr>
    </w:sdtEndPr>
    <w:sdtContent>
      <w:p w14:paraId="5B1C1EA7" w14:textId="7FD68B77" w:rsidR="00E923F3" w:rsidRDefault="00E923F3" w:rsidP="008B4115">
        <w:pPr>
          <w:pStyle w:val="Footer"/>
          <w:framePr w:wrap="none" w:vAnchor="text" w:hAnchor="margin" w:xAlign="right" w:y="1"/>
          <w:ind w:firstLine="360"/>
          <w:rPr>
            <w:rStyle w:val="PageNumber"/>
          </w:rPr>
        </w:pPr>
        <w:r>
          <w:rPr>
            <w:rStyle w:val="PageNumber"/>
          </w:rPr>
          <w:fldChar w:fldCharType="begin"/>
        </w:r>
        <w:r>
          <w:rPr>
            <w:rStyle w:val="PageNumber"/>
          </w:rPr>
          <w:instrText xml:space="preserve"> PAGE </w:instrText>
        </w:r>
        <w:r>
          <w:rPr>
            <w:rStyle w:val="PageNumber"/>
          </w:rPr>
          <w:fldChar w:fldCharType="separate"/>
        </w:r>
        <w:r w:rsidR="00431E11">
          <w:rPr>
            <w:rStyle w:val="PageNumber"/>
            <w:noProof/>
          </w:rPr>
          <w:t>2</w:t>
        </w:r>
        <w:r>
          <w:rPr>
            <w:rStyle w:val="PageNumber"/>
          </w:rPr>
          <w:fldChar w:fldCharType="end"/>
        </w:r>
      </w:p>
    </w:sdtContent>
  </w:sdt>
  <w:sdt>
    <w:sdtPr>
      <w:rPr>
        <w:rStyle w:val="PageNumber"/>
      </w:rPr>
      <w:id w:val="-227619434"/>
      <w:docPartObj>
        <w:docPartGallery w:val="Page Numbers (Bottom of Page)"/>
        <w:docPartUnique/>
      </w:docPartObj>
    </w:sdtPr>
    <w:sdtEndPr>
      <w:rPr>
        <w:rStyle w:val="PageNumber"/>
      </w:rPr>
    </w:sdtEndPr>
    <w:sdtContent>
      <w:p w14:paraId="7617E3DD" w14:textId="022096BA" w:rsidR="00B140B6" w:rsidRDefault="00B140B6" w:rsidP="008B4115">
        <w:pPr>
          <w:pStyle w:val="Footer"/>
          <w:framePr w:wrap="none" w:vAnchor="text" w:hAnchor="margin" w:xAlign="right" w:y="1"/>
          <w:ind w:firstLine="360"/>
          <w:rPr>
            <w:rStyle w:val="PageNumber"/>
          </w:rPr>
        </w:pPr>
        <w:r>
          <w:rPr>
            <w:rStyle w:val="PageNumber"/>
          </w:rPr>
          <w:fldChar w:fldCharType="begin"/>
        </w:r>
        <w:r>
          <w:rPr>
            <w:rStyle w:val="PageNumber"/>
          </w:rPr>
          <w:instrText xml:space="preserve"> PAGE </w:instrText>
        </w:r>
        <w:r>
          <w:rPr>
            <w:rStyle w:val="PageNumber"/>
          </w:rPr>
          <w:fldChar w:fldCharType="separate"/>
        </w:r>
        <w:r w:rsidR="00431E11">
          <w:rPr>
            <w:rStyle w:val="PageNumber"/>
            <w:noProof/>
          </w:rPr>
          <w:t>2</w:t>
        </w:r>
        <w:r>
          <w:rPr>
            <w:rStyle w:val="PageNumber"/>
          </w:rPr>
          <w:fldChar w:fldCharType="end"/>
        </w:r>
      </w:p>
    </w:sdtContent>
  </w:sdt>
  <w:p w14:paraId="40791BA4" w14:textId="77777777" w:rsidR="00B140B6" w:rsidRDefault="00B140B6" w:rsidP="008B4115">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Noto Sans" w:hAnsi="Noto Sans" w:cs="Noto Sans"/>
        <w:b/>
        <w:bCs/>
        <w:color w:val="DF4F2A"/>
        <w:sz w:val="20"/>
        <w:szCs w:val="20"/>
      </w:rPr>
      <w:id w:val="-715576737"/>
      <w:docPartObj>
        <w:docPartGallery w:val="Page Numbers (Bottom of Page)"/>
        <w:docPartUnique/>
      </w:docPartObj>
    </w:sdtPr>
    <w:sdtEndPr>
      <w:rPr>
        <w:rStyle w:val="PageNumber"/>
      </w:rPr>
    </w:sdtEndPr>
    <w:sdtContent>
      <w:p w14:paraId="38A5A22A" w14:textId="06B40F71" w:rsidR="008B4115" w:rsidRPr="00DC200C" w:rsidRDefault="008B4115" w:rsidP="001442FD">
        <w:pPr>
          <w:pStyle w:val="Footer"/>
          <w:framePr w:wrap="none" w:vAnchor="text" w:hAnchor="margin" w:xAlign="right" w:y="898"/>
          <w:rPr>
            <w:rStyle w:val="PageNumber"/>
            <w:rFonts w:ascii="Noto Sans" w:hAnsi="Noto Sans" w:cs="Noto Sans"/>
            <w:b/>
            <w:bCs/>
            <w:color w:val="DF4F2A"/>
            <w:sz w:val="20"/>
            <w:szCs w:val="20"/>
          </w:rPr>
        </w:pPr>
        <w:r w:rsidRPr="00DC200C">
          <w:rPr>
            <w:rStyle w:val="PageNumber"/>
            <w:rFonts w:ascii="Noto Sans" w:hAnsi="Noto Sans" w:cs="Noto Sans"/>
            <w:b/>
            <w:bCs/>
            <w:color w:val="DF4F2A"/>
            <w:sz w:val="20"/>
            <w:szCs w:val="20"/>
          </w:rPr>
          <w:fldChar w:fldCharType="begin"/>
        </w:r>
        <w:r w:rsidRPr="00DC200C">
          <w:rPr>
            <w:rStyle w:val="PageNumber"/>
            <w:rFonts w:ascii="Noto Sans" w:hAnsi="Noto Sans" w:cs="Noto Sans"/>
            <w:b/>
            <w:bCs/>
            <w:color w:val="DF4F2A"/>
            <w:sz w:val="20"/>
            <w:szCs w:val="20"/>
          </w:rPr>
          <w:instrText xml:space="preserve"> PAGE </w:instrText>
        </w:r>
        <w:r w:rsidRPr="00DC200C">
          <w:rPr>
            <w:rStyle w:val="PageNumber"/>
            <w:rFonts w:ascii="Noto Sans" w:hAnsi="Noto Sans" w:cs="Noto Sans"/>
            <w:b/>
            <w:bCs/>
            <w:color w:val="DF4F2A"/>
            <w:sz w:val="20"/>
            <w:szCs w:val="20"/>
          </w:rPr>
          <w:fldChar w:fldCharType="separate"/>
        </w:r>
        <w:r w:rsidRPr="00DC200C">
          <w:rPr>
            <w:rStyle w:val="PageNumber"/>
            <w:rFonts w:ascii="Noto Sans" w:hAnsi="Noto Sans" w:cs="Noto Sans"/>
            <w:b/>
            <w:bCs/>
            <w:noProof/>
            <w:color w:val="DF4F2A"/>
            <w:sz w:val="20"/>
            <w:szCs w:val="20"/>
          </w:rPr>
          <w:t>1</w:t>
        </w:r>
        <w:r w:rsidRPr="00DC200C">
          <w:rPr>
            <w:rStyle w:val="PageNumber"/>
            <w:rFonts w:ascii="Noto Sans" w:hAnsi="Noto Sans" w:cs="Noto Sans"/>
            <w:b/>
            <w:bCs/>
            <w:color w:val="DF4F2A"/>
            <w:sz w:val="20"/>
            <w:szCs w:val="20"/>
          </w:rPr>
          <w:fldChar w:fldCharType="end"/>
        </w:r>
      </w:p>
    </w:sdtContent>
  </w:sdt>
  <w:p w14:paraId="54EE7476" w14:textId="2849C07A" w:rsidR="00407CEC" w:rsidRDefault="001442FD" w:rsidP="00431E11">
    <w:pPr>
      <w:pStyle w:val="Footer"/>
      <w:ind w:right="360"/>
    </w:pPr>
    <w:r>
      <w:rPr>
        <w:noProof/>
      </w:rPr>
      <mc:AlternateContent>
        <mc:Choice Requires="wps">
          <w:drawing>
            <wp:anchor distT="0" distB="0" distL="114300" distR="114300" simplePos="0" relativeHeight="251680768" behindDoc="0" locked="0" layoutInCell="1" allowOverlap="1" wp14:anchorId="753C7BCB" wp14:editId="5FAC90EA">
              <wp:simplePos x="0" y="0"/>
              <wp:positionH relativeFrom="column">
                <wp:posOffset>12700</wp:posOffset>
              </wp:positionH>
              <wp:positionV relativeFrom="paragraph">
                <wp:posOffset>497205</wp:posOffset>
              </wp:positionV>
              <wp:extent cx="913765" cy="255270"/>
              <wp:effectExtent l="0" t="0" r="635" b="0"/>
              <wp:wrapNone/>
              <wp:docPr id="18" name="Text Box 18"/>
              <wp:cNvGraphicFramePr/>
              <a:graphic xmlns:a="http://schemas.openxmlformats.org/drawingml/2006/main">
                <a:graphicData uri="http://schemas.microsoft.com/office/word/2010/wordprocessingShape">
                  <wps:wsp>
                    <wps:cNvSpPr txBox="1"/>
                    <wps:spPr>
                      <a:xfrm>
                        <a:off x="0" y="0"/>
                        <a:ext cx="913765" cy="255270"/>
                      </a:xfrm>
                      <a:prstGeom prst="rect">
                        <a:avLst/>
                      </a:prstGeom>
                      <a:noFill/>
                      <a:ln w="6350">
                        <a:noFill/>
                      </a:ln>
                    </wps:spPr>
                    <wps:txbx>
                      <w:txbxContent>
                        <w:p w14:paraId="4E59622C" w14:textId="77777777" w:rsidR="006D5A56" w:rsidRPr="00571BEF" w:rsidRDefault="006D5A56" w:rsidP="006D5A56">
                          <w:pPr>
                            <w:rPr>
                              <w:rFonts w:ascii="Open Sans" w:hAnsi="Open Sans" w:cs="Open Sans"/>
                              <w:b/>
                              <w:bCs/>
                              <w:color w:val="F1562C"/>
                              <w:szCs w:val="20"/>
                              <w:lang w:val="en-US"/>
                            </w:rPr>
                          </w:pPr>
                          <w:r w:rsidRPr="00571BEF">
                            <w:rPr>
                              <w:rFonts w:ascii="Open Sans" w:hAnsi="Open Sans" w:cs="Open Sans"/>
                              <w:b/>
                              <w:bCs/>
                              <w:color w:val="F1562C"/>
                              <w:szCs w:val="20"/>
                              <w:lang w:val="en-US"/>
                            </w:rPr>
                            <w:t>rhipe.com</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C7BCB" id="_x0000_t202" coordsize="21600,21600" o:spt="202" path="m,l,21600r21600,l21600,xe">
              <v:stroke joinstyle="miter"/>
              <v:path gradientshapeok="t" o:connecttype="rect"/>
            </v:shapetype>
            <v:shape id="Text Box 18" o:spid="_x0000_s1030" type="#_x0000_t202" style="position:absolute;margin-left:1pt;margin-top:39.15pt;width:71.95pt;height:20.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" filled="f" stroked="f" strokeweight=".5pt">
              <v:textbox inset="0,,0">
                <w:txbxContent>
                  <w:p w14:paraId="4E59622C" w14:textId="77777777" w:rsidR="006D5A56" w:rsidRPr="00571BEF" w:rsidRDefault="006D5A56" w:rsidP="006D5A56">
                    <w:pPr>
                      <w:rPr>
                        <w:rFonts w:ascii="Open Sans" w:hAnsi="Open Sans" w:cs="Open Sans"/>
                        <w:b/>
                        <w:bCs/>
                        <w:color w:val="F1562C"/>
                        <w:szCs w:val="20"/>
                        <w:lang w:val="en-US"/>
                      </w:rPr>
                    </w:pPr>
                    <w:r w:rsidRPr="00571BEF">
                      <w:rPr>
                        <w:rFonts w:ascii="Open Sans" w:hAnsi="Open Sans" w:cs="Open Sans"/>
                        <w:b/>
                        <w:bCs/>
                        <w:color w:val="F1562C"/>
                        <w:szCs w:val="20"/>
                        <w:lang w:val="en-US"/>
                      </w:rPr>
                      <w:t>rhipe.com</w:t>
                    </w:r>
                  </w:p>
                </w:txbxContent>
              </v:textbox>
            </v:shape>
          </w:pict>
        </mc:Fallback>
      </mc:AlternateContent>
    </w:r>
    <w:r>
      <w:rPr>
        <w:noProof/>
      </w:rPr>
      <w:drawing>
        <wp:anchor distT="0" distB="0" distL="114300" distR="114300" simplePos="0" relativeHeight="251679743" behindDoc="1" locked="0" layoutInCell="1" allowOverlap="1" wp14:anchorId="7E918FBB" wp14:editId="089804DC">
          <wp:simplePos x="0" y="0"/>
          <wp:positionH relativeFrom="column">
            <wp:posOffset>-697230</wp:posOffset>
          </wp:positionH>
          <wp:positionV relativeFrom="paragraph">
            <wp:posOffset>-733425</wp:posOffset>
          </wp:positionV>
          <wp:extent cx="7761600" cy="1800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61600" cy="1800000"/>
                  </a:xfrm>
                  <a:prstGeom prst="rect">
                    <a:avLst/>
                  </a:prstGeom>
                </pic:spPr>
              </pic:pic>
            </a:graphicData>
          </a:graphic>
          <wp14:sizeRelH relativeFrom="margin">
            <wp14:pctWidth>0</wp14:pctWidth>
          </wp14:sizeRelH>
          <wp14:sizeRelV relativeFrom="margin">
            <wp14:pctHeight>0</wp14:pctHeight>
          </wp14:sizeRelV>
        </wp:anchor>
      </w:drawing>
    </w:r>
    <w:r w:rsidR="008B4115">
      <w:rPr>
        <w:noProof/>
      </w:rPr>
      <mc:AlternateContent>
        <mc:Choice Requires="wps">
          <w:drawing>
            <wp:anchor distT="0" distB="0" distL="114300" distR="114300" simplePos="0" relativeHeight="251689984" behindDoc="0" locked="0" layoutInCell="1" allowOverlap="1" wp14:anchorId="693FF073" wp14:editId="21AC972D">
              <wp:simplePos x="0" y="0"/>
              <wp:positionH relativeFrom="column">
                <wp:posOffset>4447540</wp:posOffset>
              </wp:positionH>
              <wp:positionV relativeFrom="paragraph">
                <wp:posOffset>241935</wp:posOffset>
              </wp:positionV>
              <wp:extent cx="913765" cy="255270"/>
              <wp:effectExtent l="0" t="0" r="635" b="0"/>
              <wp:wrapNone/>
              <wp:docPr id="4" name="Text Box 4"/>
              <wp:cNvGraphicFramePr/>
              <a:graphic xmlns:a="http://schemas.openxmlformats.org/drawingml/2006/main">
                <a:graphicData uri="http://schemas.microsoft.com/office/word/2010/wordprocessingShape">
                  <wps:wsp>
                    <wps:cNvSpPr txBox="1"/>
                    <wps:spPr>
                      <a:xfrm>
                        <a:off x="0" y="0"/>
                        <a:ext cx="913765" cy="255270"/>
                      </a:xfrm>
                      <a:prstGeom prst="rect">
                        <a:avLst/>
                      </a:prstGeom>
                      <a:noFill/>
                      <a:ln w="6350">
                        <a:noFill/>
                      </a:ln>
                    </wps:spPr>
                    <wps:txbx>
                      <w:txbxContent>
                        <w:p w14:paraId="29CAC6A1" w14:textId="47152396" w:rsidR="008B4115" w:rsidRPr="00571BEF" w:rsidRDefault="008B4115" w:rsidP="006D5A56">
                          <w:pPr>
                            <w:rPr>
                              <w:rFonts w:ascii="Open Sans" w:hAnsi="Open Sans" w:cs="Open Sans"/>
                              <w:b/>
                              <w:bCs/>
                              <w:color w:val="F1562C"/>
                              <w:szCs w:val="20"/>
                              <w:lang w:val="en-US"/>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FF073" id="Text Box 4" o:spid="_x0000_s1031" type="#_x0000_t202" style="position:absolute;margin-left:350.2pt;margin-top:19.05pt;width:71.95pt;height:2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" filled="f" stroked="f" strokeweight=".5pt">
              <v:textbox inset="0,,0">
                <w:txbxContent>
                  <w:p w14:paraId="29CAC6A1" w14:textId="47152396" w:rsidR="008B4115" w:rsidRPr="00571BEF" w:rsidRDefault="008B4115" w:rsidP="006D5A56">
                    <w:pPr>
                      <w:rPr>
                        <w:rFonts w:ascii="Open Sans" w:hAnsi="Open Sans" w:cs="Open Sans"/>
                        <w:b/>
                        <w:bCs/>
                        <w:color w:val="F1562C"/>
                        <w:szCs w:val="20"/>
                        <w:lang w:val="en-US"/>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FFE5B" w14:textId="43CB3C52" w:rsidR="000D2DD0" w:rsidRDefault="00B140B6" w:rsidP="00E923F3">
    <w:pPr>
      <w:pStyle w:val="Footer"/>
      <w:tabs>
        <w:tab w:val="clear" w:pos="4680"/>
        <w:tab w:val="clear" w:pos="9360"/>
        <w:tab w:val="left" w:pos="769"/>
      </w:tabs>
      <w:ind w:right="360" w:firstLine="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0204B" w14:textId="77777777" w:rsidR="004F7019" w:rsidRDefault="004F7019" w:rsidP="00407CEC">
      <w:r>
        <w:separator/>
      </w:r>
    </w:p>
  </w:footnote>
  <w:footnote w:type="continuationSeparator" w:id="0">
    <w:p w14:paraId="370398AA" w14:textId="77777777" w:rsidR="004F7019" w:rsidRDefault="004F7019" w:rsidP="00407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F5D78" w14:textId="68533C7F" w:rsidR="00407CEC" w:rsidRDefault="001E15D6" w:rsidP="00B67428">
    <w:pPr>
      <w:pStyle w:val="Header"/>
      <w:jc w:val="right"/>
    </w:pPr>
    <w:r>
      <w:rPr>
        <w:noProof/>
      </w:rPr>
      <mc:AlternateContent>
        <mc:Choice Requires="wps">
          <w:drawing>
            <wp:anchor distT="0" distB="0" distL="114300" distR="114300" simplePos="0" relativeHeight="251681792" behindDoc="0" locked="0" layoutInCell="1" allowOverlap="1" wp14:anchorId="287F08CF" wp14:editId="2A23A181">
              <wp:simplePos x="0" y="0"/>
              <wp:positionH relativeFrom="column">
                <wp:posOffset>5308237</wp:posOffset>
              </wp:positionH>
              <wp:positionV relativeFrom="paragraph">
                <wp:posOffset>-140970</wp:posOffset>
              </wp:positionV>
              <wp:extent cx="1014761" cy="609941"/>
              <wp:effectExtent l="0" t="0" r="0" b="0"/>
              <wp:wrapNone/>
              <wp:docPr id="1" name="Text Box 1"/>
              <wp:cNvGraphicFramePr/>
              <a:graphic xmlns:a="http://schemas.openxmlformats.org/drawingml/2006/main">
                <a:graphicData uri="http://schemas.microsoft.com/office/word/2010/wordprocessingShape">
                  <wps:wsp>
                    <wps:cNvSpPr txBox="1"/>
                    <wps:spPr>
                      <a:xfrm>
                        <a:off x="0" y="0"/>
                        <a:ext cx="1014761" cy="609941"/>
                      </a:xfrm>
                      <a:prstGeom prst="rect">
                        <a:avLst/>
                      </a:prstGeom>
                      <a:noFill/>
                      <a:ln w="6350">
                        <a:noFill/>
                      </a:ln>
                    </wps:spPr>
                    <wps:txbx>
                      <w:txbxContent>
                        <w:p w14:paraId="0154F93A" w14:textId="6F49BF5B" w:rsidR="001E15D6" w:rsidRDefault="001E15D6">
                          <w:r>
                            <w:rPr>
                              <w:noProof/>
                            </w:rPr>
                            <w:drawing>
                              <wp:inline distT="0" distB="0" distL="0" distR="0" wp14:anchorId="7B3EEE21" wp14:editId="384273BB">
                                <wp:extent cx="820271" cy="4205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843202" cy="4322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F08CF" id="_x0000_t202" coordsize="21600,21600" o:spt="202" path="m,l,21600r21600,l21600,xe">
              <v:stroke joinstyle="miter"/>
              <v:path gradientshapeok="t" o:connecttype="rect"/>
            </v:shapetype>
            <v:shape id="Text Box 1" o:spid="_x0000_s1029" type="#_x0000_t202" style="position:absolute;left:0;text-align:left;margin-left:417.95pt;margin-top:-11.1pt;width:79.9pt;height:48.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" filled="f" stroked="f" strokeweight=".5pt">
              <v:textbox>
                <w:txbxContent>
                  <w:p w14:paraId="0154F93A" w14:textId="6F49BF5B" w:rsidR="001E15D6" w:rsidRDefault="001E15D6">
                    <w:r>
                      <w:rPr>
                        <w:noProof/>
                      </w:rPr>
                      <w:drawing>
                        <wp:inline distT="0" distB="0" distL="0" distR="0" wp14:anchorId="7B3EEE21" wp14:editId="384273BB">
                          <wp:extent cx="820271" cy="4205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843202" cy="432255"/>
                                  </a:xfrm>
                                  <a:prstGeom prst="rect">
                                    <a:avLst/>
                                  </a:prstGeom>
                                </pic:spPr>
                              </pic:pic>
                            </a:graphicData>
                          </a:graphic>
                        </wp:inline>
                      </w:drawing>
                    </w:r>
                  </w:p>
                </w:txbxContent>
              </v:textbox>
            </v:shape>
          </w:pict>
        </mc:Fallback>
      </mc:AlternateContent>
    </w:r>
  </w:p>
  <w:p w14:paraId="5C44CA39" w14:textId="77777777" w:rsidR="00B67428" w:rsidRDefault="00B67428" w:rsidP="00B6742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E8078" w14:textId="5B26518E" w:rsidR="000D2DD0" w:rsidRDefault="000D2DD0" w:rsidP="00F03530">
    <w:pPr>
      <w:pStyle w:val="Header"/>
      <w:jc w:val="right"/>
    </w:pPr>
  </w:p>
  <w:p w14:paraId="4622CC59" w14:textId="46FA8221" w:rsidR="000D2DD0" w:rsidRDefault="000D2DD0">
    <w:pPr>
      <w:pStyle w:val="Header"/>
    </w:pPr>
  </w:p>
  <w:p w14:paraId="135F012F" w14:textId="77777777" w:rsidR="00B140B6" w:rsidRDefault="00B140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10F5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5E4F4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A06F6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628FC4"/>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1E40F7C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5990849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683316"/>
    <w:multiLevelType w:val="hybridMultilevel"/>
    <w:tmpl w:val="0BECB08E"/>
    <w:lvl w:ilvl="0" w:tplc="04090017">
      <w:start w:val="1"/>
      <w:numFmt w:val="lowerLetter"/>
      <w:lvlText w:val="%1)"/>
      <w:lvlJc w:val="left"/>
      <w:pPr>
        <w:ind w:left="862" w:hanging="360"/>
      </w:pPr>
      <w:rPr>
        <w:rFonts w:hint="default"/>
        <w:b w:val="0"/>
        <w:i w:val="0"/>
        <w:color w:val="262626" w:themeColor="text1" w:themeTint="D9"/>
        <w:u w:color="F37320" w:themeColor="accent1"/>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15:restartNumberingAfterBreak="0">
    <w:nsid w:val="01635545"/>
    <w:multiLevelType w:val="multilevel"/>
    <w:tmpl w:val="88EAF344"/>
    <w:lvl w:ilvl="0">
      <w:start w:val="1"/>
      <w:numFmt w:val="bullet"/>
      <w:lvlText w:val=""/>
      <w:lvlJc w:val="left"/>
      <w:pPr>
        <w:ind w:left="862" w:hanging="360"/>
      </w:pPr>
      <w:rPr>
        <w:rFonts w:ascii="Symbol" w:hAnsi="Symbol" w:hint="default"/>
        <w:color w:val="F37320" w:themeColor="accent1"/>
        <w:u w:color="F37320" w:themeColor="accent1"/>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8" w15:restartNumberingAfterBreak="0">
    <w:nsid w:val="06B45126"/>
    <w:multiLevelType w:val="hybridMultilevel"/>
    <w:tmpl w:val="D2800D34"/>
    <w:lvl w:ilvl="0" w:tplc="CBE806AE">
      <w:start w:val="1"/>
      <w:numFmt w:val="decimal"/>
      <w:lvlText w:val="%1."/>
      <w:lvlJc w:val="left"/>
      <w:pPr>
        <w:ind w:left="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841A589C">
      <w:start w:val="1"/>
      <w:numFmt w:val="lowerLetter"/>
      <w:lvlText w:val="%2"/>
      <w:lvlJc w:val="left"/>
      <w:pPr>
        <w:ind w:left="1253"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EFCE4B6C">
      <w:start w:val="1"/>
      <w:numFmt w:val="lowerRoman"/>
      <w:lvlText w:val="%3"/>
      <w:lvlJc w:val="left"/>
      <w:pPr>
        <w:ind w:left="1973"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F20C45E6">
      <w:start w:val="1"/>
      <w:numFmt w:val="decimal"/>
      <w:lvlText w:val="%4"/>
      <w:lvlJc w:val="left"/>
      <w:pPr>
        <w:ind w:left="2693"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1500DEE6">
      <w:start w:val="1"/>
      <w:numFmt w:val="lowerLetter"/>
      <w:lvlText w:val="%5"/>
      <w:lvlJc w:val="left"/>
      <w:pPr>
        <w:ind w:left="3413"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290C5B0">
      <w:start w:val="1"/>
      <w:numFmt w:val="lowerRoman"/>
      <w:lvlText w:val="%6"/>
      <w:lvlJc w:val="left"/>
      <w:pPr>
        <w:ind w:left="4133"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A5228BF0">
      <w:start w:val="1"/>
      <w:numFmt w:val="decimal"/>
      <w:lvlText w:val="%7"/>
      <w:lvlJc w:val="left"/>
      <w:pPr>
        <w:ind w:left="4853"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E23486D6">
      <w:start w:val="1"/>
      <w:numFmt w:val="lowerLetter"/>
      <w:lvlText w:val="%8"/>
      <w:lvlJc w:val="left"/>
      <w:pPr>
        <w:ind w:left="5573"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534ACA08">
      <w:start w:val="1"/>
      <w:numFmt w:val="lowerRoman"/>
      <w:lvlText w:val="%9"/>
      <w:lvlJc w:val="left"/>
      <w:pPr>
        <w:ind w:left="6293"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9" w15:restartNumberingAfterBreak="0">
    <w:nsid w:val="0CE26AA5"/>
    <w:multiLevelType w:val="hybridMultilevel"/>
    <w:tmpl w:val="4D844FE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1290527D"/>
    <w:multiLevelType w:val="hybridMultilevel"/>
    <w:tmpl w:val="AE4E75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15325961"/>
    <w:multiLevelType w:val="hybridMultilevel"/>
    <w:tmpl w:val="9E12C4E6"/>
    <w:lvl w:ilvl="0" w:tplc="F120024C">
      <w:start w:val="1"/>
      <w:numFmt w:val="lowerLetter"/>
      <w:lvlText w:val="%1)"/>
      <w:lvlJc w:val="left"/>
      <w:pPr>
        <w:ind w:left="0" w:firstLine="50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0B3C64"/>
    <w:multiLevelType w:val="multilevel"/>
    <w:tmpl w:val="3F6C6158"/>
    <w:lvl w:ilvl="0">
      <w:start w:val="1"/>
      <w:numFmt w:val="bullet"/>
      <w:lvlText w:val=""/>
      <w:lvlJc w:val="left"/>
      <w:pPr>
        <w:ind w:left="720" w:hanging="360"/>
      </w:pPr>
      <w:rPr>
        <w:rFonts w:ascii="Symbol" w:hAnsi="Symbol" w:hint="default"/>
        <w:color w:val="F37320" w:themeColor="accent1"/>
        <w:u w:color="F37320"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86E7093"/>
    <w:multiLevelType w:val="multilevel"/>
    <w:tmpl w:val="B69866F4"/>
    <w:lvl w:ilvl="0">
      <w:start w:val="1"/>
      <w:numFmt w:val="bullet"/>
      <w:lvlText w:val=""/>
      <w:lvlJc w:val="left"/>
      <w:pPr>
        <w:ind w:left="720" w:hanging="360"/>
      </w:pPr>
      <w:rPr>
        <w:rFonts w:ascii="Symbol" w:hAnsi="Symbol" w:hint="default"/>
        <w:color w:val="F37320" w:themeColor="accent1"/>
        <w:u w:color="F37320"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A6D6CF5"/>
    <w:multiLevelType w:val="hybridMultilevel"/>
    <w:tmpl w:val="675A682A"/>
    <w:lvl w:ilvl="0" w:tplc="8082611A">
      <w:start w:val="1"/>
      <w:numFmt w:val="bullet"/>
      <w:pStyle w:val="BulletedLinelistSub"/>
      <w:lvlText w:val=""/>
      <w:lvlJc w:val="left"/>
      <w:pPr>
        <w:ind w:left="862" w:hanging="360"/>
      </w:pPr>
      <w:rPr>
        <w:rFonts w:ascii="Symbol" w:hAnsi="Symbol" w:hint="default"/>
        <w:b w:val="0"/>
        <w:i w:val="0"/>
        <w:color w:val="262626" w:themeColor="text1" w:themeTint="D9"/>
        <w:u w:color="F37320" w:themeColor="accent1"/>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15:restartNumberingAfterBreak="0">
    <w:nsid w:val="263747BB"/>
    <w:multiLevelType w:val="hybridMultilevel"/>
    <w:tmpl w:val="AFB8D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227922"/>
    <w:multiLevelType w:val="hybridMultilevel"/>
    <w:tmpl w:val="0A40A4C2"/>
    <w:lvl w:ilvl="0" w:tplc="8D6C081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DF25DA0"/>
    <w:multiLevelType w:val="hybridMultilevel"/>
    <w:tmpl w:val="2EC47F9A"/>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E0911A3"/>
    <w:multiLevelType w:val="hybridMultilevel"/>
    <w:tmpl w:val="A3D6DD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6835644"/>
    <w:multiLevelType w:val="hybridMultilevel"/>
    <w:tmpl w:val="50287AA0"/>
    <w:lvl w:ilvl="0" w:tplc="E292A1AA">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476531AB"/>
    <w:multiLevelType w:val="hybridMultilevel"/>
    <w:tmpl w:val="3B1865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9F78D8"/>
    <w:multiLevelType w:val="hybridMultilevel"/>
    <w:tmpl w:val="6D9214BA"/>
    <w:lvl w:ilvl="0" w:tplc="82789AC8">
      <w:start w:val="1"/>
      <w:numFmt w:val="bullet"/>
      <w:lvlText w:val=""/>
      <w:lvlJc w:val="left"/>
      <w:pPr>
        <w:ind w:left="720" w:hanging="360"/>
      </w:pPr>
      <w:rPr>
        <w:rFonts w:ascii="Symbol" w:hAnsi="Symbol" w:hint="default"/>
        <w:u w:color="F37320"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682DA2"/>
    <w:multiLevelType w:val="hybridMultilevel"/>
    <w:tmpl w:val="9BDCBB76"/>
    <w:lvl w:ilvl="0" w:tplc="0C09000F">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53D01F2E"/>
    <w:multiLevelType w:val="hybridMultilevel"/>
    <w:tmpl w:val="CE1211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5AE53A0A"/>
    <w:multiLevelType w:val="hybridMultilevel"/>
    <w:tmpl w:val="BB6CB4A8"/>
    <w:lvl w:ilvl="0" w:tplc="469E73EC">
      <w:start w:val="1"/>
      <w:numFmt w:val="bullet"/>
      <w:pStyle w:val="BulletedDotlist"/>
      <w:lvlText w:val=""/>
      <w:lvlJc w:val="left"/>
      <w:pPr>
        <w:ind w:left="502" w:hanging="360"/>
      </w:pPr>
      <w:rPr>
        <w:rFonts w:ascii="Symbol" w:hAnsi="Symbol" w:hint="default"/>
        <w:color w:val="404A56"/>
        <w:u w:color="FF6A2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B766C1"/>
    <w:multiLevelType w:val="hybridMultilevel"/>
    <w:tmpl w:val="2EC47F9A"/>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92334DF"/>
    <w:multiLevelType w:val="hybridMultilevel"/>
    <w:tmpl w:val="7152D50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69967D60"/>
    <w:multiLevelType w:val="hybridMultilevel"/>
    <w:tmpl w:val="468499AA"/>
    <w:lvl w:ilvl="0" w:tplc="04090017">
      <w:start w:val="1"/>
      <w:numFmt w:val="lowerLetter"/>
      <w:lvlText w:val="%1)"/>
      <w:lvlJc w:val="left"/>
      <w:pPr>
        <w:ind w:left="8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CC78E5"/>
    <w:multiLevelType w:val="hybridMultilevel"/>
    <w:tmpl w:val="7756B61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6C99686C"/>
    <w:multiLevelType w:val="hybridMultilevel"/>
    <w:tmpl w:val="6EA2B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3D1028"/>
    <w:multiLevelType w:val="hybridMultilevel"/>
    <w:tmpl w:val="E0C6A9C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6D3D18A5"/>
    <w:multiLevelType w:val="hybridMultilevel"/>
    <w:tmpl w:val="6912496E"/>
    <w:lvl w:ilvl="0" w:tplc="906AC390">
      <w:start w:val="1"/>
      <w:numFmt w:val="decimal"/>
      <w:pStyle w:val="NumberList"/>
      <w:lvlText w:val="%1."/>
      <w:lvlJc w:val="left"/>
      <w:pPr>
        <w:ind w:left="862" w:hanging="360"/>
      </w:pPr>
      <w:rPr>
        <w:rFonts w:hint="default"/>
        <w:b w:val="0"/>
        <w:i w:val="0"/>
        <w:color w:val="262626" w:themeColor="text1" w:themeTint="D9"/>
        <w:u w:color="F37320" w:themeColor="accent1"/>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15:restartNumberingAfterBreak="0">
    <w:nsid w:val="76E7482A"/>
    <w:multiLevelType w:val="hybridMultilevel"/>
    <w:tmpl w:val="9BDCBB76"/>
    <w:lvl w:ilvl="0" w:tplc="0C09000F">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15"/>
  </w:num>
  <w:num w:numId="2">
    <w:abstractNumId w:val="29"/>
  </w:num>
  <w:num w:numId="3">
    <w:abstractNumId w:val="21"/>
  </w:num>
  <w:num w:numId="4">
    <w:abstractNumId w:val="24"/>
  </w:num>
  <w:num w:numId="5">
    <w:abstractNumId w:val="12"/>
  </w:num>
  <w:num w:numId="6">
    <w:abstractNumId w:val="14"/>
  </w:num>
  <w:num w:numId="7">
    <w:abstractNumId w:val="7"/>
  </w:num>
  <w:num w:numId="8">
    <w:abstractNumId w:val="31"/>
  </w:num>
  <w:num w:numId="9">
    <w:abstractNumId w:val="4"/>
  </w:num>
  <w:num w:numId="10">
    <w:abstractNumId w:val="31"/>
    <w:lvlOverride w:ilvl="0">
      <w:startOverride w:val="1"/>
    </w:lvlOverride>
  </w:num>
  <w:num w:numId="11">
    <w:abstractNumId w:val="11"/>
  </w:num>
  <w:num w:numId="12">
    <w:abstractNumId w:val="27"/>
  </w:num>
  <w:num w:numId="13">
    <w:abstractNumId w:val="6"/>
  </w:num>
  <w:num w:numId="14">
    <w:abstractNumId w:val="3"/>
  </w:num>
  <w:num w:numId="15">
    <w:abstractNumId w:val="2"/>
  </w:num>
  <w:num w:numId="16">
    <w:abstractNumId w:val="1"/>
  </w:num>
  <w:num w:numId="17">
    <w:abstractNumId w:val="0"/>
  </w:num>
  <w:num w:numId="18">
    <w:abstractNumId w:val="5"/>
  </w:num>
  <w:num w:numId="19">
    <w:abstractNumId w:val="20"/>
  </w:num>
  <w:num w:numId="20">
    <w:abstractNumId w:val="13"/>
  </w:num>
  <w:num w:numId="21">
    <w:abstractNumId w:val="24"/>
    <w:lvlOverride w:ilvl="0">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lvlOverride w:ilvl="2"/>
    <w:lvlOverride w:ilvl="3"/>
    <w:lvlOverride w:ilvl="4"/>
    <w:lvlOverride w:ilvl="5"/>
    <w:lvlOverride w:ilvl="6"/>
    <w:lvlOverride w:ilvl="7"/>
    <w:lvlOverride w:ilvl="8"/>
  </w:num>
  <w:num w:numId="35">
    <w:abstractNumId w:val="25"/>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508"/>
    <w:rsid w:val="000020E7"/>
    <w:rsid w:val="00003B91"/>
    <w:rsid w:val="00014CDE"/>
    <w:rsid w:val="00025659"/>
    <w:rsid w:val="00027CAE"/>
    <w:rsid w:val="0008647B"/>
    <w:rsid w:val="000922C9"/>
    <w:rsid w:val="0009410B"/>
    <w:rsid w:val="000A6BE1"/>
    <w:rsid w:val="000D2DD0"/>
    <w:rsid w:val="000D4691"/>
    <w:rsid w:val="000E052B"/>
    <w:rsid w:val="000E1B0B"/>
    <w:rsid w:val="001442FD"/>
    <w:rsid w:val="00176689"/>
    <w:rsid w:val="001A1826"/>
    <w:rsid w:val="001A49AC"/>
    <w:rsid w:val="001E15D6"/>
    <w:rsid w:val="001E17BE"/>
    <w:rsid w:val="002034A6"/>
    <w:rsid w:val="00220801"/>
    <w:rsid w:val="00224C19"/>
    <w:rsid w:val="0025254E"/>
    <w:rsid w:val="00254771"/>
    <w:rsid w:val="002617C5"/>
    <w:rsid w:val="002C4F93"/>
    <w:rsid w:val="002F4B28"/>
    <w:rsid w:val="002F7493"/>
    <w:rsid w:val="00330767"/>
    <w:rsid w:val="003333BA"/>
    <w:rsid w:val="003577D1"/>
    <w:rsid w:val="0036232C"/>
    <w:rsid w:val="00367C54"/>
    <w:rsid w:val="00387187"/>
    <w:rsid w:val="003C1E17"/>
    <w:rsid w:val="003C20D5"/>
    <w:rsid w:val="003D3296"/>
    <w:rsid w:val="003E1F57"/>
    <w:rsid w:val="003E6E76"/>
    <w:rsid w:val="00407CEC"/>
    <w:rsid w:val="00415D8B"/>
    <w:rsid w:val="00431E11"/>
    <w:rsid w:val="00434692"/>
    <w:rsid w:val="00454742"/>
    <w:rsid w:val="004638A1"/>
    <w:rsid w:val="004706E1"/>
    <w:rsid w:val="004B59DF"/>
    <w:rsid w:val="004B6134"/>
    <w:rsid w:val="004E093B"/>
    <w:rsid w:val="004E208B"/>
    <w:rsid w:val="004F7019"/>
    <w:rsid w:val="00571BEF"/>
    <w:rsid w:val="0058647C"/>
    <w:rsid w:val="005943A1"/>
    <w:rsid w:val="005A1AA1"/>
    <w:rsid w:val="005B471B"/>
    <w:rsid w:val="005C3719"/>
    <w:rsid w:val="005E0A98"/>
    <w:rsid w:val="005E290B"/>
    <w:rsid w:val="005F4D56"/>
    <w:rsid w:val="005F7C13"/>
    <w:rsid w:val="00623B21"/>
    <w:rsid w:val="00655B22"/>
    <w:rsid w:val="006B68A7"/>
    <w:rsid w:val="006C20CF"/>
    <w:rsid w:val="006D5A56"/>
    <w:rsid w:val="007055BA"/>
    <w:rsid w:val="0071410E"/>
    <w:rsid w:val="007275C4"/>
    <w:rsid w:val="007552D9"/>
    <w:rsid w:val="00756677"/>
    <w:rsid w:val="007A6615"/>
    <w:rsid w:val="007B0C84"/>
    <w:rsid w:val="007B7963"/>
    <w:rsid w:val="007D53A6"/>
    <w:rsid w:val="007E30C5"/>
    <w:rsid w:val="007E3B6A"/>
    <w:rsid w:val="007F0A45"/>
    <w:rsid w:val="00804CF7"/>
    <w:rsid w:val="0082229B"/>
    <w:rsid w:val="00825A2C"/>
    <w:rsid w:val="00832419"/>
    <w:rsid w:val="00844C30"/>
    <w:rsid w:val="008556E7"/>
    <w:rsid w:val="0088489A"/>
    <w:rsid w:val="008961DB"/>
    <w:rsid w:val="008B4115"/>
    <w:rsid w:val="008C43CD"/>
    <w:rsid w:val="008D7220"/>
    <w:rsid w:val="008F2FC1"/>
    <w:rsid w:val="008F6E16"/>
    <w:rsid w:val="00920A78"/>
    <w:rsid w:val="009212BD"/>
    <w:rsid w:val="00931AD3"/>
    <w:rsid w:val="00933EE0"/>
    <w:rsid w:val="0095022B"/>
    <w:rsid w:val="00995215"/>
    <w:rsid w:val="00A85DA6"/>
    <w:rsid w:val="00A90DA3"/>
    <w:rsid w:val="00AA040E"/>
    <w:rsid w:val="00AD1BF7"/>
    <w:rsid w:val="00B001C7"/>
    <w:rsid w:val="00B140B6"/>
    <w:rsid w:val="00B23215"/>
    <w:rsid w:val="00B3427C"/>
    <w:rsid w:val="00B67428"/>
    <w:rsid w:val="00B85156"/>
    <w:rsid w:val="00B853B5"/>
    <w:rsid w:val="00BE44CD"/>
    <w:rsid w:val="00BF05EC"/>
    <w:rsid w:val="00C03AC4"/>
    <w:rsid w:val="00C23412"/>
    <w:rsid w:val="00C322E5"/>
    <w:rsid w:val="00C35528"/>
    <w:rsid w:val="00C52724"/>
    <w:rsid w:val="00C9208E"/>
    <w:rsid w:val="00CA0FD5"/>
    <w:rsid w:val="00CA1063"/>
    <w:rsid w:val="00CA4349"/>
    <w:rsid w:val="00CC1508"/>
    <w:rsid w:val="00CD0FAC"/>
    <w:rsid w:val="00CD1891"/>
    <w:rsid w:val="00CE4121"/>
    <w:rsid w:val="00CF2AE3"/>
    <w:rsid w:val="00D00284"/>
    <w:rsid w:val="00D1177E"/>
    <w:rsid w:val="00D261B9"/>
    <w:rsid w:val="00D433D5"/>
    <w:rsid w:val="00DA26DA"/>
    <w:rsid w:val="00DC0681"/>
    <w:rsid w:val="00DC200C"/>
    <w:rsid w:val="00DF2124"/>
    <w:rsid w:val="00E25566"/>
    <w:rsid w:val="00E33AE9"/>
    <w:rsid w:val="00E559C0"/>
    <w:rsid w:val="00E766AC"/>
    <w:rsid w:val="00E923F3"/>
    <w:rsid w:val="00E96C55"/>
    <w:rsid w:val="00EB7EC0"/>
    <w:rsid w:val="00EE197A"/>
    <w:rsid w:val="00F03530"/>
    <w:rsid w:val="00F14756"/>
    <w:rsid w:val="00F23769"/>
    <w:rsid w:val="00F5579A"/>
    <w:rsid w:val="00F6128B"/>
    <w:rsid w:val="00F82565"/>
    <w:rsid w:val="00FD37C2"/>
    <w:rsid w:val="00FD617C"/>
  </w:rsids>
  <m:mathPr>
    <m:mathFont m:val="Cambria Math"/>
    <m:brkBin m:val="before"/>
    <m:brkBinSub m:val="--"/>
    <m:smallFrac m:val="0"/>
    <m:dispDef/>
    <m:lMargin m:val="0"/>
    <m:rMargin m:val="0"/>
    <m:defJc m:val="centerGroup"/>
    <m:wrapIndent m:val="1440"/>
    <m:intLim m:val="subSup"/>
    <m:naryLim m:val="undOvr"/>
  </m:mathPr>
  <w:themeFontLang w:val="en-P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D50A8C"/>
  <w15:chartTrackingRefBased/>
  <w15:docId w15:val="{F0DB732A-D865-334C-B4AF-3470296F0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AD3"/>
    <w:rPr>
      <w:rFonts w:ascii="Noto Sans Armenian Light" w:hAnsi="Noto Sans Armenian Light"/>
      <w:sz w:val="20"/>
    </w:rPr>
  </w:style>
  <w:style w:type="paragraph" w:styleId="Heading1">
    <w:name w:val="heading 1"/>
    <w:aliases w:val="H3"/>
    <w:basedOn w:val="H1"/>
    <w:next w:val="Normal"/>
    <w:link w:val="Heading1Char"/>
    <w:uiPriority w:val="9"/>
    <w:qFormat/>
    <w:rsid w:val="00571BEF"/>
    <w:pPr>
      <w:keepNext/>
      <w:keepLines/>
      <w:spacing w:before="240"/>
    </w:pPr>
    <w:rPr>
      <w:rFonts w:eastAsiaTheme="majorEastAsia" w:cstheme="majorBidi"/>
      <w:color w:val="F1562C"/>
      <w:sz w:val="32"/>
      <w:szCs w:val="32"/>
    </w:rPr>
  </w:style>
  <w:style w:type="paragraph" w:styleId="Heading2">
    <w:name w:val="heading 2"/>
    <w:basedOn w:val="Normal"/>
    <w:next w:val="Normal"/>
    <w:link w:val="Heading2Char"/>
    <w:uiPriority w:val="9"/>
    <w:unhideWhenUsed/>
    <w:qFormat/>
    <w:rsid w:val="00B140B6"/>
    <w:pPr>
      <w:keepNext/>
      <w:keepLines/>
      <w:spacing w:before="40"/>
      <w:outlineLvl w:val="1"/>
    </w:pPr>
    <w:rPr>
      <w:rFonts w:asciiTheme="majorHAnsi" w:eastAsiaTheme="majorEastAsia" w:hAnsiTheme="majorHAnsi" w:cstheme="majorBidi"/>
      <w:color w:val="0070C0"/>
      <w:sz w:val="26"/>
      <w:szCs w:val="26"/>
    </w:rPr>
  </w:style>
  <w:style w:type="paragraph" w:styleId="Heading3">
    <w:name w:val="heading 3"/>
    <w:basedOn w:val="Normal"/>
    <w:next w:val="Normal"/>
    <w:link w:val="Heading3Char"/>
    <w:uiPriority w:val="9"/>
    <w:semiHidden/>
    <w:unhideWhenUsed/>
    <w:qFormat/>
    <w:rsid w:val="003E6E76"/>
    <w:pPr>
      <w:keepNext/>
      <w:keepLines/>
      <w:spacing w:before="40" w:line="256" w:lineRule="auto"/>
      <w:outlineLvl w:val="2"/>
    </w:pPr>
    <w:rPr>
      <w:rFonts w:asciiTheme="majorHAnsi" w:eastAsiaTheme="majorEastAsia" w:hAnsiTheme="majorHAnsi" w:cstheme="majorBidi"/>
      <w:color w:val="813707" w:themeColor="accent1" w:themeShade="7F"/>
      <w:sz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CC1508"/>
    <w:pPr>
      <w:autoSpaceDE w:val="0"/>
      <w:autoSpaceDN w:val="0"/>
      <w:adjustRightInd w:val="0"/>
      <w:spacing w:line="288" w:lineRule="auto"/>
      <w:textAlignment w:val="center"/>
    </w:pPr>
    <w:rPr>
      <w:rFonts w:ascii="Open Sans" w:hAnsi="Open Sans" w:cs="Times New Roman"/>
      <w:color w:val="000000"/>
      <w:lang w:val="en-US"/>
    </w:rPr>
  </w:style>
  <w:style w:type="paragraph" w:customStyle="1" w:styleId="body">
    <w:name w:val="body"/>
    <w:basedOn w:val="NoParagraphStyle"/>
    <w:uiPriority w:val="99"/>
    <w:rsid w:val="00844C30"/>
    <w:pPr>
      <w:suppressAutoHyphens/>
      <w:spacing w:after="200" w:line="260" w:lineRule="atLeast"/>
    </w:pPr>
    <w:rPr>
      <w:rFonts w:ascii="Noto Sans Armenian Light" w:hAnsi="Noto Sans Armenian Light"/>
      <w:sz w:val="20"/>
      <w:szCs w:val="20"/>
    </w:rPr>
  </w:style>
  <w:style w:type="paragraph" w:styleId="Header">
    <w:name w:val="header"/>
    <w:basedOn w:val="Normal"/>
    <w:link w:val="HeaderChar"/>
    <w:uiPriority w:val="99"/>
    <w:unhideWhenUsed/>
    <w:rsid w:val="00407CEC"/>
    <w:pPr>
      <w:tabs>
        <w:tab w:val="center" w:pos="4680"/>
        <w:tab w:val="right" w:pos="9360"/>
      </w:tabs>
    </w:pPr>
  </w:style>
  <w:style w:type="character" w:customStyle="1" w:styleId="HeaderChar">
    <w:name w:val="Header Char"/>
    <w:basedOn w:val="DefaultParagraphFont"/>
    <w:link w:val="Header"/>
    <w:uiPriority w:val="99"/>
    <w:rsid w:val="00407CEC"/>
  </w:style>
  <w:style w:type="paragraph" w:styleId="Footer">
    <w:name w:val="footer"/>
    <w:basedOn w:val="Normal"/>
    <w:link w:val="FooterChar"/>
    <w:uiPriority w:val="99"/>
    <w:unhideWhenUsed/>
    <w:rsid w:val="00844C30"/>
    <w:pPr>
      <w:tabs>
        <w:tab w:val="center" w:pos="4680"/>
        <w:tab w:val="right" w:pos="9360"/>
      </w:tabs>
    </w:pPr>
    <w:rPr>
      <w:sz w:val="18"/>
    </w:rPr>
  </w:style>
  <w:style w:type="character" w:customStyle="1" w:styleId="FooterChar">
    <w:name w:val="Footer Char"/>
    <w:basedOn w:val="DefaultParagraphFont"/>
    <w:link w:val="Footer"/>
    <w:uiPriority w:val="99"/>
    <w:rsid w:val="00844C30"/>
    <w:rPr>
      <w:rFonts w:ascii="Noto Sans Armenian Light" w:hAnsi="Noto Sans Armenian Light"/>
      <w:sz w:val="18"/>
    </w:rPr>
  </w:style>
  <w:style w:type="table" w:styleId="TableGrid">
    <w:name w:val="Table Grid"/>
    <w:basedOn w:val="TableNormal"/>
    <w:uiPriority w:val="39"/>
    <w:rsid w:val="00407C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07CEC"/>
  </w:style>
  <w:style w:type="paragraph" w:styleId="ListParagraph">
    <w:name w:val="List Paragraph"/>
    <w:basedOn w:val="Normal"/>
    <w:uiPriority w:val="34"/>
    <w:qFormat/>
    <w:rsid w:val="000020E7"/>
    <w:pPr>
      <w:ind w:left="720"/>
      <w:contextualSpacing/>
    </w:pPr>
    <w:rPr>
      <w:rFonts w:ascii="Noto Sans Light" w:hAnsi="Noto Sans Light"/>
      <w:color w:val="4C5866"/>
      <w:sz w:val="18"/>
    </w:rPr>
  </w:style>
  <w:style w:type="paragraph" w:styleId="BalloonText">
    <w:name w:val="Balloon Text"/>
    <w:basedOn w:val="Normal"/>
    <w:link w:val="BalloonTextChar"/>
    <w:uiPriority w:val="99"/>
    <w:semiHidden/>
    <w:unhideWhenUsed/>
    <w:rsid w:val="00933E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33EE0"/>
    <w:rPr>
      <w:rFonts w:ascii="Times New Roman" w:hAnsi="Times New Roman" w:cs="Times New Roman"/>
      <w:sz w:val="18"/>
      <w:szCs w:val="18"/>
    </w:rPr>
  </w:style>
  <w:style w:type="character" w:customStyle="1" w:styleId="Heading1Char">
    <w:name w:val="Heading 1 Char"/>
    <w:aliases w:val="H3 Char"/>
    <w:basedOn w:val="DefaultParagraphFont"/>
    <w:link w:val="Heading1"/>
    <w:uiPriority w:val="9"/>
    <w:rsid w:val="00571BEF"/>
    <w:rPr>
      <w:rFonts w:ascii="Noto Sans" w:eastAsiaTheme="majorEastAsia" w:hAnsi="Noto Sans" w:cstheme="majorBidi"/>
      <w:b/>
      <w:bCs/>
      <w:color w:val="F1562C"/>
      <w:sz w:val="32"/>
      <w:szCs w:val="32"/>
    </w:rPr>
  </w:style>
  <w:style w:type="paragraph" w:customStyle="1" w:styleId="H1">
    <w:name w:val="H1"/>
    <w:basedOn w:val="Normal"/>
    <w:autoRedefine/>
    <w:qFormat/>
    <w:rsid w:val="00623B21"/>
    <w:pPr>
      <w:outlineLvl w:val="0"/>
    </w:pPr>
    <w:rPr>
      <w:rFonts w:ascii="Noto Sans" w:hAnsi="Noto Sans"/>
      <w:b/>
      <w:bCs/>
      <w:color w:val="4C5866"/>
      <w:sz w:val="24"/>
    </w:rPr>
  </w:style>
  <w:style w:type="paragraph" w:customStyle="1" w:styleId="Title1">
    <w:name w:val="Title1"/>
    <w:basedOn w:val="Normal"/>
    <w:autoRedefine/>
    <w:qFormat/>
    <w:rsid w:val="002034A6"/>
    <w:pPr>
      <w:outlineLvl w:val="0"/>
    </w:pPr>
    <w:rPr>
      <w:rFonts w:ascii="Noto Sans Light" w:hAnsi="Noto Sans Light" w:cs="Calibri Light"/>
      <w:color w:val="FFFFFF" w:themeColor="background1"/>
      <w:sz w:val="56"/>
      <w:szCs w:val="48"/>
      <w:lang w:val="en-US"/>
    </w:rPr>
  </w:style>
  <w:style w:type="paragraph" w:customStyle="1" w:styleId="BodyContent">
    <w:name w:val="Body Content"/>
    <w:basedOn w:val="body"/>
    <w:autoRedefine/>
    <w:qFormat/>
    <w:rsid w:val="007275C4"/>
    <w:pPr>
      <w:spacing w:before="120" w:after="240"/>
    </w:pPr>
    <w:rPr>
      <w:rFonts w:ascii="Noto Sans Light" w:hAnsi="Noto Sans Light"/>
      <w:color w:val="4C5866"/>
    </w:rPr>
  </w:style>
  <w:style w:type="paragraph" w:customStyle="1" w:styleId="H2">
    <w:name w:val="H2"/>
    <w:basedOn w:val="BodyContent"/>
    <w:autoRedefine/>
    <w:qFormat/>
    <w:rsid w:val="003E1F57"/>
    <w:pPr>
      <w:spacing w:after="120"/>
    </w:pPr>
    <w:rPr>
      <w:rFonts w:ascii="Noto Sans" w:hAnsi="Noto Sans" w:cs="Calibri Light"/>
      <w:b/>
      <w:bCs/>
    </w:rPr>
  </w:style>
  <w:style w:type="paragraph" w:customStyle="1" w:styleId="BulletedDotlist">
    <w:name w:val="Bulleted Dot list"/>
    <w:basedOn w:val="BodyContent"/>
    <w:autoRedefine/>
    <w:qFormat/>
    <w:rsid w:val="0008647B"/>
    <w:pPr>
      <w:numPr>
        <w:numId w:val="4"/>
      </w:numPr>
      <w:spacing w:before="80" w:after="80" w:line="240" w:lineRule="auto"/>
    </w:pPr>
  </w:style>
  <w:style w:type="paragraph" w:customStyle="1" w:styleId="BulletedLinelistSub">
    <w:name w:val="Bulleted Line list Sub"/>
    <w:basedOn w:val="BulletedDotlist"/>
    <w:autoRedefine/>
    <w:qFormat/>
    <w:rsid w:val="00931AD3"/>
    <w:pPr>
      <w:numPr>
        <w:numId w:val="6"/>
      </w:numPr>
      <w:spacing w:before="60" w:after="60"/>
    </w:pPr>
  </w:style>
  <w:style w:type="paragraph" w:styleId="Subtitle">
    <w:name w:val="Subtitle"/>
    <w:basedOn w:val="Normal"/>
    <w:next w:val="Normal"/>
    <w:link w:val="SubtitleChar"/>
    <w:uiPriority w:val="11"/>
    <w:qFormat/>
    <w:rsid w:val="00804CF7"/>
    <w:pPr>
      <w:numPr>
        <w:ilvl w:val="1"/>
      </w:numPr>
      <w:spacing w:after="160"/>
    </w:pPr>
    <w:rPr>
      <w:rFonts w:ascii="Noto Sans Light" w:eastAsiaTheme="minorEastAsia" w:hAnsi="Noto Sans Light"/>
      <w:color w:val="4C5866"/>
      <w:spacing w:val="15"/>
      <w:sz w:val="22"/>
      <w:szCs w:val="22"/>
    </w:rPr>
  </w:style>
  <w:style w:type="character" w:customStyle="1" w:styleId="SubtitleChar">
    <w:name w:val="Subtitle Char"/>
    <w:basedOn w:val="DefaultParagraphFont"/>
    <w:link w:val="Subtitle"/>
    <w:uiPriority w:val="11"/>
    <w:rsid w:val="00804CF7"/>
    <w:rPr>
      <w:rFonts w:ascii="Noto Sans Light" w:eastAsiaTheme="minorEastAsia" w:hAnsi="Noto Sans Light"/>
      <w:color w:val="4C5866"/>
      <w:spacing w:val="15"/>
      <w:sz w:val="22"/>
      <w:szCs w:val="22"/>
    </w:rPr>
  </w:style>
  <w:style w:type="character" w:customStyle="1" w:styleId="Heading2Char">
    <w:name w:val="Heading 2 Char"/>
    <w:basedOn w:val="DefaultParagraphFont"/>
    <w:link w:val="Heading2"/>
    <w:uiPriority w:val="9"/>
    <w:rsid w:val="00B140B6"/>
    <w:rPr>
      <w:rFonts w:asciiTheme="majorHAnsi" w:eastAsiaTheme="majorEastAsia" w:hAnsiTheme="majorHAnsi" w:cstheme="majorBidi"/>
      <w:color w:val="0070C0"/>
      <w:sz w:val="26"/>
      <w:szCs w:val="26"/>
    </w:rPr>
  </w:style>
  <w:style w:type="paragraph" w:styleId="List">
    <w:name w:val="List"/>
    <w:basedOn w:val="Normal"/>
    <w:uiPriority w:val="99"/>
    <w:semiHidden/>
    <w:unhideWhenUsed/>
    <w:rsid w:val="00844C30"/>
    <w:pPr>
      <w:spacing w:before="80" w:after="80"/>
      <w:ind w:left="284" w:hanging="284"/>
      <w:contextualSpacing/>
    </w:pPr>
  </w:style>
  <w:style w:type="paragraph" w:customStyle="1" w:styleId="NumberList">
    <w:name w:val="Number List"/>
    <w:basedOn w:val="BulletedDotlist"/>
    <w:autoRedefine/>
    <w:qFormat/>
    <w:rsid w:val="00844C30"/>
    <w:pPr>
      <w:numPr>
        <w:numId w:val="8"/>
      </w:numPr>
      <w:ind w:left="426" w:hanging="284"/>
    </w:pPr>
  </w:style>
  <w:style w:type="character" w:styleId="PageNumber">
    <w:name w:val="page number"/>
    <w:basedOn w:val="DefaultParagraphFont"/>
    <w:uiPriority w:val="99"/>
    <w:unhideWhenUsed/>
    <w:rsid w:val="00B140B6"/>
  </w:style>
  <w:style w:type="character" w:customStyle="1" w:styleId="NoSpacingChar">
    <w:name w:val="No Spacing Char"/>
    <w:basedOn w:val="DefaultParagraphFont"/>
    <w:link w:val="NoSpacing"/>
    <w:uiPriority w:val="1"/>
    <w:rsid w:val="00DC200C"/>
  </w:style>
  <w:style w:type="character" w:styleId="Hyperlink">
    <w:name w:val="Hyperlink"/>
    <w:basedOn w:val="DefaultParagraphFont"/>
    <w:uiPriority w:val="99"/>
    <w:semiHidden/>
    <w:unhideWhenUsed/>
    <w:rsid w:val="006C20CF"/>
    <w:rPr>
      <w:color w:val="0000FF"/>
      <w:u w:val="single"/>
    </w:rPr>
  </w:style>
  <w:style w:type="paragraph" w:styleId="TOC1">
    <w:name w:val="toc 1"/>
    <w:basedOn w:val="Normal"/>
    <w:next w:val="Normal"/>
    <w:autoRedefine/>
    <w:uiPriority w:val="39"/>
    <w:unhideWhenUsed/>
    <w:rsid w:val="00434692"/>
    <w:pPr>
      <w:tabs>
        <w:tab w:val="right" w:leader="dot" w:pos="9016"/>
      </w:tabs>
      <w:spacing w:after="100" w:line="256" w:lineRule="auto"/>
    </w:pPr>
    <w:rPr>
      <w:rFonts w:ascii="Noto Sans Light" w:hAnsi="Noto Sans Light" w:cs="Noto Sans Light"/>
      <w:noProof/>
      <w:color w:val="595959" w:themeColor="text1" w:themeTint="A6"/>
      <w:szCs w:val="20"/>
      <w:lang w:val="en-AU"/>
    </w:rPr>
  </w:style>
  <w:style w:type="paragraph" w:styleId="TOC2">
    <w:name w:val="toc 2"/>
    <w:basedOn w:val="Normal"/>
    <w:next w:val="Normal"/>
    <w:autoRedefine/>
    <w:uiPriority w:val="39"/>
    <w:semiHidden/>
    <w:unhideWhenUsed/>
    <w:rsid w:val="006C20CF"/>
    <w:pPr>
      <w:tabs>
        <w:tab w:val="right" w:leader="dot" w:pos="9016"/>
      </w:tabs>
      <w:spacing w:after="100" w:line="256" w:lineRule="auto"/>
      <w:ind w:left="220"/>
    </w:pPr>
    <w:rPr>
      <w:rFonts w:asciiTheme="minorHAnsi" w:hAnsiTheme="minorHAnsi"/>
      <w:sz w:val="22"/>
      <w:szCs w:val="22"/>
      <w:lang w:val="en-AU"/>
    </w:rPr>
  </w:style>
  <w:style w:type="paragraph" w:styleId="TOC3">
    <w:name w:val="toc 3"/>
    <w:basedOn w:val="Normal"/>
    <w:next w:val="Normal"/>
    <w:autoRedefine/>
    <w:uiPriority w:val="39"/>
    <w:semiHidden/>
    <w:unhideWhenUsed/>
    <w:rsid w:val="006C20CF"/>
    <w:pPr>
      <w:spacing w:after="100" w:line="256" w:lineRule="auto"/>
      <w:ind w:left="440"/>
    </w:pPr>
    <w:rPr>
      <w:rFonts w:asciiTheme="minorHAnsi" w:hAnsiTheme="minorHAnsi"/>
      <w:sz w:val="22"/>
      <w:szCs w:val="22"/>
      <w:lang w:val="en-AU"/>
    </w:rPr>
  </w:style>
  <w:style w:type="paragraph" w:styleId="TOCHeading">
    <w:name w:val="TOC Heading"/>
    <w:basedOn w:val="Heading1"/>
    <w:next w:val="Normal"/>
    <w:uiPriority w:val="39"/>
    <w:semiHidden/>
    <w:unhideWhenUsed/>
    <w:qFormat/>
    <w:rsid w:val="006C20CF"/>
    <w:pPr>
      <w:spacing w:line="256" w:lineRule="auto"/>
      <w:outlineLvl w:val="9"/>
    </w:pPr>
    <w:rPr>
      <w:rFonts w:asciiTheme="majorHAnsi" w:hAnsiTheme="majorHAnsi"/>
      <w:b w:val="0"/>
      <w:bCs w:val="0"/>
      <w:color w:val="C3520A" w:themeColor="accent1" w:themeShade="BF"/>
      <w:lang w:val="en-US"/>
    </w:rPr>
  </w:style>
  <w:style w:type="character" w:customStyle="1" w:styleId="Heading3Char">
    <w:name w:val="Heading 3 Char"/>
    <w:basedOn w:val="DefaultParagraphFont"/>
    <w:link w:val="Heading3"/>
    <w:uiPriority w:val="9"/>
    <w:semiHidden/>
    <w:rsid w:val="003E6E76"/>
    <w:rPr>
      <w:rFonts w:asciiTheme="majorHAnsi" w:eastAsiaTheme="majorEastAsia" w:hAnsiTheme="majorHAnsi" w:cstheme="majorBidi"/>
      <w:color w:val="813707" w:themeColor="accent1" w:themeShade="7F"/>
      <w:lang w:val="en-AU"/>
    </w:rPr>
  </w:style>
  <w:style w:type="character" w:styleId="CommentReference">
    <w:name w:val="annotation reference"/>
    <w:basedOn w:val="DefaultParagraphFont"/>
    <w:uiPriority w:val="99"/>
    <w:semiHidden/>
    <w:unhideWhenUsed/>
    <w:rsid w:val="003E6E7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7500">
      <w:bodyDiv w:val="1"/>
      <w:marLeft w:val="0"/>
      <w:marRight w:val="0"/>
      <w:marTop w:val="0"/>
      <w:marBottom w:val="0"/>
      <w:divBdr>
        <w:top w:val="none" w:sz="0" w:space="0" w:color="auto"/>
        <w:left w:val="none" w:sz="0" w:space="0" w:color="auto"/>
        <w:bottom w:val="none" w:sz="0" w:space="0" w:color="auto"/>
        <w:right w:val="none" w:sz="0" w:space="0" w:color="auto"/>
      </w:divBdr>
    </w:div>
    <w:div w:id="98914087">
      <w:bodyDiv w:val="1"/>
      <w:marLeft w:val="0"/>
      <w:marRight w:val="0"/>
      <w:marTop w:val="0"/>
      <w:marBottom w:val="0"/>
      <w:divBdr>
        <w:top w:val="none" w:sz="0" w:space="0" w:color="auto"/>
        <w:left w:val="none" w:sz="0" w:space="0" w:color="auto"/>
        <w:bottom w:val="none" w:sz="0" w:space="0" w:color="auto"/>
        <w:right w:val="none" w:sz="0" w:space="0" w:color="auto"/>
      </w:divBdr>
    </w:div>
    <w:div w:id="433403296">
      <w:bodyDiv w:val="1"/>
      <w:marLeft w:val="0"/>
      <w:marRight w:val="0"/>
      <w:marTop w:val="0"/>
      <w:marBottom w:val="0"/>
      <w:divBdr>
        <w:top w:val="none" w:sz="0" w:space="0" w:color="auto"/>
        <w:left w:val="none" w:sz="0" w:space="0" w:color="auto"/>
        <w:bottom w:val="none" w:sz="0" w:space="0" w:color="auto"/>
        <w:right w:val="none" w:sz="0" w:space="0" w:color="auto"/>
      </w:divBdr>
    </w:div>
    <w:div w:id="702559568">
      <w:bodyDiv w:val="1"/>
      <w:marLeft w:val="0"/>
      <w:marRight w:val="0"/>
      <w:marTop w:val="0"/>
      <w:marBottom w:val="0"/>
      <w:divBdr>
        <w:top w:val="none" w:sz="0" w:space="0" w:color="auto"/>
        <w:left w:val="none" w:sz="0" w:space="0" w:color="auto"/>
        <w:bottom w:val="none" w:sz="0" w:space="0" w:color="auto"/>
        <w:right w:val="none" w:sz="0" w:space="0" w:color="auto"/>
      </w:divBdr>
    </w:div>
    <w:div w:id="911623534">
      <w:bodyDiv w:val="1"/>
      <w:marLeft w:val="0"/>
      <w:marRight w:val="0"/>
      <w:marTop w:val="0"/>
      <w:marBottom w:val="0"/>
      <w:divBdr>
        <w:top w:val="none" w:sz="0" w:space="0" w:color="auto"/>
        <w:left w:val="none" w:sz="0" w:space="0" w:color="auto"/>
        <w:bottom w:val="none" w:sz="0" w:space="0" w:color="auto"/>
        <w:right w:val="none" w:sz="0" w:space="0" w:color="auto"/>
      </w:divBdr>
    </w:div>
    <w:div w:id="1005130455">
      <w:bodyDiv w:val="1"/>
      <w:marLeft w:val="0"/>
      <w:marRight w:val="0"/>
      <w:marTop w:val="0"/>
      <w:marBottom w:val="0"/>
      <w:divBdr>
        <w:top w:val="none" w:sz="0" w:space="0" w:color="auto"/>
        <w:left w:val="none" w:sz="0" w:space="0" w:color="auto"/>
        <w:bottom w:val="none" w:sz="0" w:space="0" w:color="auto"/>
        <w:right w:val="none" w:sz="0" w:space="0" w:color="auto"/>
      </w:divBdr>
      <w:divsChild>
        <w:div w:id="1636259002">
          <w:marLeft w:val="0"/>
          <w:marRight w:val="0"/>
          <w:marTop w:val="0"/>
          <w:marBottom w:val="0"/>
          <w:divBdr>
            <w:top w:val="single" w:sz="6" w:space="7" w:color="E5E5E5"/>
            <w:left w:val="none" w:sz="0" w:space="0" w:color="auto"/>
            <w:bottom w:val="none" w:sz="0" w:space="0" w:color="auto"/>
            <w:right w:val="none" w:sz="0" w:space="0" w:color="auto"/>
          </w:divBdr>
        </w:div>
        <w:div w:id="999501058">
          <w:marLeft w:val="0"/>
          <w:marRight w:val="0"/>
          <w:marTop w:val="0"/>
          <w:marBottom w:val="0"/>
          <w:divBdr>
            <w:top w:val="none" w:sz="0" w:space="0" w:color="auto"/>
            <w:left w:val="none" w:sz="0" w:space="0" w:color="auto"/>
            <w:bottom w:val="none" w:sz="0" w:space="0" w:color="auto"/>
            <w:right w:val="none" w:sz="0" w:space="0" w:color="auto"/>
          </w:divBdr>
          <w:divsChild>
            <w:div w:id="2057854704">
              <w:marLeft w:val="0"/>
              <w:marRight w:val="0"/>
              <w:marTop w:val="0"/>
              <w:marBottom w:val="0"/>
              <w:divBdr>
                <w:top w:val="none" w:sz="0" w:space="0" w:color="auto"/>
                <w:left w:val="none" w:sz="0" w:space="0" w:color="auto"/>
                <w:bottom w:val="none" w:sz="0" w:space="0" w:color="auto"/>
                <w:right w:val="none" w:sz="0" w:space="0" w:color="auto"/>
              </w:divBdr>
              <w:divsChild>
                <w:div w:id="1612780308">
                  <w:marLeft w:val="0"/>
                  <w:marRight w:val="0"/>
                  <w:marTop w:val="0"/>
                  <w:marBottom w:val="0"/>
                  <w:divBdr>
                    <w:top w:val="none" w:sz="0" w:space="0" w:color="auto"/>
                    <w:left w:val="none" w:sz="0" w:space="0" w:color="auto"/>
                    <w:bottom w:val="none" w:sz="0" w:space="0" w:color="auto"/>
                    <w:right w:val="none" w:sz="0" w:space="0" w:color="auto"/>
                  </w:divBdr>
                  <w:divsChild>
                    <w:div w:id="209612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505203">
      <w:bodyDiv w:val="1"/>
      <w:marLeft w:val="0"/>
      <w:marRight w:val="0"/>
      <w:marTop w:val="0"/>
      <w:marBottom w:val="0"/>
      <w:divBdr>
        <w:top w:val="none" w:sz="0" w:space="0" w:color="auto"/>
        <w:left w:val="none" w:sz="0" w:space="0" w:color="auto"/>
        <w:bottom w:val="none" w:sz="0" w:space="0" w:color="auto"/>
        <w:right w:val="none" w:sz="0" w:space="0" w:color="auto"/>
      </w:divBdr>
    </w:div>
    <w:div w:id="1312830850">
      <w:bodyDiv w:val="1"/>
      <w:marLeft w:val="0"/>
      <w:marRight w:val="0"/>
      <w:marTop w:val="0"/>
      <w:marBottom w:val="0"/>
      <w:divBdr>
        <w:top w:val="none" w:sz="0" w:space="0" w:color="auto"/>
        <w:left w:val="none" w:sz="0" w:space="0" w:color="auto"/>
        <w:bottom w:val="none" w:sz="0" w:space="0" w:color="auto"/>
        <w:right w:val="none" w:sz="0" w:space="0" w:color="auto"/>
      </w:divBdr>
    </w:div>
    <w:div w:id="179151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LawrenceO'Brien\Downloads\PRISM%20Connect%20User%20Guide%20v1.2.docx" TargetMode="External"/><Relationship Id="rId21" Type="http://schemas.openxmlformats.org/officeDocument/2006/relationships/hyperlink" Target="file:///C:\Users\LawrenceO'Brien\Downloads\PRISM%20Connect%20User%20Guide%20v1.2.docx" TargetMode="External"/><Relationship Id="rId42" Type="http://schemas.openxmlformats.org/officeDocument/2006/relationships/hyperlink" Target="file:///C:\Users\LawrenceO'Brien\Downloads\PRISM%20Connect%20User%20Guide%20v1.2.docx" TargetMode="External"/><Relationship Id="rId47" Type="http://schemas.openxmlformats.org/officeDocument/2006/relationships/hyperlink" Target="file:///C:\Users\LawrenceO'Brien\Downloads\PRISM%20Connect%20User%20Guide%20v1.2.docx" TargetMode="External"/><Relationship Id="rId63" Type="http://schemas.openxmlformats.org/officeDocument/2006/relationships/image" Target="media/image12.png"/><Relationship Id="rId68" Type="http://schemas.openxmlformats.org/officeDocument/2006/relationships/image" Target="media/image17.png"/><Relationship Id="rId84" Type="http://schemas.openxmlformats.org/officeDocument/2006/relationships/image" Target="media/image33.png"/><Relationship Id="rId89" Type="http://schemas.openxmlformats.org/officeDocument/2006/relationships/header" Target="header2.xml"/><Relationship Id="rId16" Type="http://schemas.openxmlformats.org/officeDocument/2006/relationships/hyperlink" Target="file:///C:\Users\LawrenceO'Brien\Downloads\PRISM%20Connect%20User%20Guide%20v1.2.docx" TargetMode="External"/><Relationship Id="rId11" Type="http://schemas.openxmlformats.org/officeDocument/2006/relationships/hyperlink" Target="file:///C:\Users\LawrenceO'Brien\Downloads\PRISM%20Connect%20User%20Guide%20v1.2.docx" TargetMode="External"/><Relationship Id="rId32" Type="http://schemas.openxmlformats.org/officeDocument/2006/relationships/hyperlink" Target="file:///C:\Users\LawrenceO'Brien\Downloads\PRISM%20Connect%20User%20Guide%20v1.2.docx" TargetMode="External"/><Relationship Id="rId37" Type="http://schemas.openxmlformats.org/officeDocument/2006/relationships/hyperlink" Target="file:///C:\Users\LawrenceO'Brien\Downloads\PRISM%20Connect%20User%20Guide%20v1.2.docx" TargetMode="External"/><Relationship Id="rId53" Type="http://schemas.openxmlformats.org/officeDocument/2006/relationships/image" Target="media/image2.png"/><Relationship Id="rId58" Type="http://schemas.openxmlformats.org/officeDocument/2006/relationships/image" Target="media/image7.png"/><Relationship Id="rId74" Type="http://schemas.openxmlformats.org/officeDocument/2006/relationships/image" Target="media/image23.png"/><Relationship Id="rId79" Type="http://schemas.openxmlformats.org/officeDocument/2006/relationships/image" Target="media/image28.png"/><Relationship Id="rId5" Type="http://schemas.openxmlformats.org/officeDocument/2006/relationships/webSettings" Target="webSettings.xml"/><Relationship Id="rId90" Type="http://schemas.openxmlformats.org/officeDocument/2006/relationships/footer" Target="footer3.xml"/><Relationship Id="rId14" Type="http://schemas.openxmlformats.org/officeDocument/2006/relationships/hyperlink" Target="file:///C:\Users\LawrenceO'Brien\Downloads\PRISM%20Connect%20User%20Guide%20v1.2.docx" TargetMode="External"/><Relationship Id="rId22" Type="http://schemas.openxmlformats.org/officeDocument/2006/relationships/hyperlink" Target="file:///C:\Users\LawrenceO'Brien\Downloads\PRISM%20Connect%20User%20Guide%20v1.2.docx" TargetMode="External"/><Relationship Id="rId27" Type="http://schemas.openxmlformats.org/officeDocument/2006/relationships/hyperlink" Target="file:///C:\Users\LawrenceO'Brien\Downloads\PRISM%20Connect%20User%20Guide%20v1.2.docx" TargetMode="External"/><Relationship Id="rId30" Type="http://schemas.openxmlformats.org/officeDocument/2006/relationships/hyperlink" Target="file:///C:\Users\LawrenceO'Brien\Downloads\PRISM%20Connect%20User%20Guide%20v1.2.docx" TargetMode="External"/><Relationship Id="rId35" Type="http://schemas.openxmlformats.org/officeDocument/2006/relationships/hyperlink" Target="file:///C:\Users\LawrenceO'Brien\Downloads\PRISM%20Connect%20User%20Guide%20v1.2.docx" TargetMode="External"/><Relationship Id="rId43" Type="http://schemas.openxmlformats.org/officeDocument/2006/relationships/hyperlink" Target="file:///C:\Users\LawrenceO'Brien\Downloads\PRISM%20Connect%20User%20Guide%20v1.2.docx" TargetMode="External"/><Relationship Id="rId48" Type="http://schemas.openxmlformats.org/officeDocument/2006/relationships/hyperlink" Target="file:///C:\Users\LawrenceO'Brien\Downloads\PRISM%20Connect%20User%20Guide%20v1.2.docx" TargetMode="External"/><Relationship Id="rId56" Type="http://schemas.openxmlformats.org/officeDocument/2006/relationships/image" Target="media/image5.png"/><Relationship Id="rId64" Type="http://schemas.openxmlformats.org/officeDocument/2006/relationships/image" Target="media/image13.png"/><Relationship Id="rId69" Type="http://schemas.openxmlformats.org/officeDocument/2006/relationships/image" Target="media/image18.png"/><Relationship Id="rId77"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hyperlink" Target="file:///C:\Users\LawrenceO'Brien\Downloads\PRISM%20Connect%20User%20Guide%20v1.2.docx" TargetMode="External"/><Relationship Id="rId72" Type="http://schemas.openxmlformats.org/officeDocument/2006/relationships/image" Target="media/image21.png"/><Relationship Id="rId80" Type="http://schemas.openxmlformats.org/officeDocument/2006/relationships/image" Target="media/image29.png"/><Relationship Id="rId85"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file:///C:\Users\LawrenceO'Brien\Downloads\PRISM%20Connect%20User%20Guide%20v1.2.docx" TargetMode="External"/><Relationship Id="rId17" Type="http://schemas.openxmlformats.org/officeDocument/2006/relationships/hyperlink" Target="file:///C:\Users\LawrenceO'Brien\Downloads\PRISM%20Connect%20User%20Guide%20v1.2.docx" TargetMode="External"/><Relationship Id="rId25" Type="http://schemas.openxmlformats.org/officeDocument/2006/relationships/hyperlink" Target="file:///C:\Users\LawrenceO'Brien\Downloads\PRISM%20Connect%20User%20Guide%20v1.2.docx" TargetMode="External"/><Relationship Id="rId33" Type="http://schemas.openxmlformats.org/officeDocument/2006/relationships/hyperlink" Target="file:///C:\Users\LawrenceO'Brien\Downloads\PRISM%20Connect%20User%20Guide%20v1.2.docx" TargetMode="External"/><Relationship Id="rId38" Type="http://schemas.openxmlformats.org/officeDocument/2006/relationships/hyperlink" Target="file:///C:\Users\LawrenceO'Brien\Downloads\PRISM%20Connect%20User%20Guide%20v1.2.docx" TargetMode="External"/><Relationship Id="rId46" Type="http://schemas.openxmlformats.org/officeDocument/2006/relationships/hyperlink" Target="file:///C:\Users\LawrenceO'Brien\Downloads\PRISM%20Connect%20User%20Guide%20v1.2.docx" TargetMode="External"/><Relationship Id="rId59" Type="http://schemas.openxmlformats.org/officeDocument/2006/relationships/image" Target="media/image8.png"/><Relationship Id="rId67" Type="http://schemas.openxmlformats.org/officeDocument/2006/relationships/image" Target="media/image16.png"/><Relationship Id="rId20" Type="http://schemas.openxmlformats.org/officeDocument/2006/relationships/hyperlink" Target="file:///C:\Users\LawrenceO'Brien\Downloads\PRISM%20Connect%20User%20Guide%20v1.2.docx" TargetMode="External"/><Relationship Id="rId41" Type="http://schemas.openxmlformats.org/officeDocument/2006/relationships/hyperlink" Target="file:///C:\Users\LawrenceO'Brien\Downloads\PRISM%20Connect%20User%20Guide%20v1.2.docx" TargetMode="External"/><Relationship Id="rId54" Type="http://schemas.openxmlformats.org/officeDocument/2006/relationships/image" Target="media/image3.png"/><Relationship Id="rId62" Type="http://schemas.openxmlformats.org/officeDocument/2006/relationships/image" Target="media/image11.png"/><Relationship Id="rId70" Type="http://schemas.openxmlformats.org/officeDocument/2006/relationships/image" Target="media/image19.png"/><Relationship Id="rId75" Type="http://schemas.openxmlformats.org/officeDocument/2006/relationships/image" Target="media/image24.png"/><Relationship Id="rId83" Type="http://schemas.openxmlformats.org/officeDocument/2006/relationships/image" Target="media/image32.png"/><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LawrenceO'Brien\Downloads\PRISM%20Connect%20User%20Guide%20v1.2.docx" TargetMode="External"/><Relationship Id="rId23" Type="http://schemas.openxmlformats.org/officeDocument/2006/relationships/hyperlink" Target="file:///C:\Users\LawrenceO'Brien\Downloads\PRISM%20Connect%20User%20Guide%20v1.2.docx" TargetMode="External"/><Relationship Id="rId28" Type="http://schemas.openxmlformats.org/officeDocument/2006/relationships/hyperlink" Target="file:///C:\Users\LawrenceO'Brien\Downloads\PRISM%20Connect%20User%20Guide%20v1.2.docx" TargetMode="External"/><Relationship Id="rId36" Type="http://schemas.openxmlformats.org/officeDocument/2006/relationships/hyperlink" Target="file:///C:\Users\LawrenceO'Brien\Downloads\PRISM%20Connect%20User%20Guide%20v1.2.docx" TargetMode="External"/><Relationship Id="rId49" Type="http://schemas.openxmlformats.org/officeDocument/2006/relationships/hyperlink" Target="file:///C:\Users\LawrenceO'Brien\Downloads\PRISM%20Connect%20User%20Guide%20v1.2.docx" TargetMode="External"/><Relationship Id="rId57" Type="http://schemas.openxmlformats.org/officeDocument/2006/relationships/image" Target="media/image6.png"/><Relationship Id="rId10" Type="http://schemas.openxmlformats.org/officeDocument/2006/relationships/hyperlink" Target="file:///C:\Users\LawrenceO'Brien\Downloads\PRISM%20Connect%20User%20Guide%20v1.2.docx" TargetMode="External"/><Relationship Id="rId31" Type="http://schemas.openxmlformats.org/officeDocument/2006/relationships/hyperlink" Target="file:///C:\Users\LawrenceO'Brien\Downloads\PRISM%20Connect%20User%20Guide%20v1.2.docx" TargetMode="External"/><Relationship Id="rId44" Type="http://schemas.openxmlformats.org/officeDocument/2006/relationships/hyperlink" Target="file:///C:\Users\LawrenceO'Brien\Downloads\PRISM%20Connect%20User%20Guide%20v1.2.docx" TargetMode="External"/><Relationship Id="rId52" Type="http://schemas.openxmlformats.org/officeDocument/2006/relationships/hyperlink" Target="file:///C:\Users\LawrenceO'Brien\Downloads\PRISM%20Connect%20User%20Guide%20v1.2.docx" TargetMode="External"/><Relationship Id="rId60" Type="http://schemas.openxmlformats.org/officeDocument/2006/relationships/image" Target="media/image9.png"/><Relationship Id="rId65" Type="http://schemas.openxmlformats.org/officeDocument/2006/relationships/image" Target="media/image14.png"/><Relationship Id="rId73" Type="http://schemas.openxmlformats.org/officeDocument/2006/relationships/image" Target="media/image22.png"/><Relationship Id="rId78" Type="http://schemas.openxmlformats.org/officeDocument/2006/relationships/image" Target="media/image27.png"/><Relationship Id="rId81" Type="http://schemas.openxmlformats.org/officeDocument/2006/relationships/image" Target="media/image30.pn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perations@rhipe.com" TargetMode="External"/><Relationship Id="rId13" Type="http://schemas.openxmlformats.org/officeDocument/2006/relationships/hyperlink" Target="file:///C:\Users\LawrenceO'Brien\Downloads\PRISM%20Connect%20User%20Guide%20v1.2.docx" TargetMode="External"/><Relationship Id="rId18" Type="http://schemas.openxmlformats.org/officeDocument/2006/relationships/hyperlink" Target="file:///C:\Users\LawrenceO'Brien\Downloads\PRISM%20Connect%20User%20Guide%20v1.2.docx" TargetMode="External"/><Relationship Id="rId39" Type="http://schemas.openxmlformats.org/officeDocument/2006/relationships/hyperlink" Target="file:///C:\Users\LawrenceO'Brien\Downloads\PRISM%20Connect%20User%20Guide%20v1.2.docx" TargetMode="External"/><Relationship Id="rId34" Type="http://schemas.openxmlformats.org/officeDocument/2006/relationships/hyperlink" Target="file:///C:\Users\LawrenceO'Brien\Downloads\PRISM%20Connect%20User%20Guide%20v1.2.docx" TargetMode="External"/><Relationship Id="rId50" Type="http://schemas.openxmlformats.org/officeDocument/2006/relationships/hyperlink" Target="file:///C:\Users\LawrenceO'Brien\Downloads\PRISM%20Connect%20User%20Guide%20v1.2.docx" TargetMode="External"/><Relationship Id="rId55" Type="http://schemas.openxmlformats.org/officeDocument/2006/relationships/image" Target="media/image4.png"/><Relationship Id="rId76"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file:///C:\Users\LawrenceO'Brien\Downloads\PRISM%20Connect%20User%20Guide%20v1.2.docx" TargetMode="External"/><Relationship Id="rId24" Type="http://schemas.openxmlformats.org/officeDocument/2006/relationships/hyperlink" Target="file:///C:\Users\LawrenceO'Brien\Downloads\PRISM%20Connect%20User%20Guide%20v1.2.docx" TargetMode="External"/><Relationship Id="rId40" Type="http://schemas.openxmlformats.org/officeDocument/2006/relationships/hyperlink" Target="file:///C:\Users\LawrenceO'Brien\Downloads\PRISM%20Connect%20User%20Guide%20v1.2.docx" TargetMode="External"/><Relationship Id="rId45" Type="http://schemas.openxmlformats.org/officeDocument/2006/relationships/hyperlink" Target="file:///C:\Users\LawrenceO'Brien\Downloads\PRISM%20Connect%20User%20Guide%20v1.2.docx" TargetMode="External"/><Relationship Id="rId66" Type="http://schemas.openxmlformats.org/officeDocument/2006/relationships/image" Target="media/image15.png"/><Relationship Id="rId87" Type="http://schemas.openxmlformats.org/officeDocument/2006/relationships/footer" Target="footer1.xml"/><Relationship Id="rId61" Type="http://schemas.openxmlformats.org/officeDocument/2006/relationships/image" Target="media/image10.png"/><Relationship Id="rId82" Type="http://schemas.openxmlformats.org/officeDocument/2006/relationships/image" Target="media/image31.png"/><Relationship Id="rId19" Type="http://schemas.openxmlformats.org/officeDocument/2006/relationships/hyperlink" Target="file:///C:\Users\LawrenceO'Brien\Downloads\PRISM%20Connect%20User%20Guide%20v1.2.doc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6.emf"/></Relationships>
</file>

<file path=word/_rels/header1.xml.rels><?xml version="1.0" encoding="UTF-8" standalone="yes"?>
<Relationships xmlns="http://schemas.openxmlformats.org/package/2006/relationships"><Relationship Id="rId1" Type="http://schemas.openxmlformats.org/officeDocument/2006/relationships/image" Target="media/image35.emf"/></Relationships>
</file>

<file path=word/theme/theme1.xml><?xml version="1.0" encoding="utf-8"?>
<a:theme xmlns:a="http://schemas.openxmlformats.org/drawingml/2006/main" name="rhipe-deck">
  <a:themeElements>
    <a:clrScheme name="Accent 7">
      <a:dk1>
        <a:srgbClr val="000000"/>
      </a:dk1>
      <a:lt1>
        <a:srgbClr val="FFFFFF"/>
      </a:lt1>
      <a:dk2>
        <a:srgbClr val="44546A"/>
      </a:dk2>
      <a:lt2>
        <a:srgbClr val="E7E6E6"/>
      </a:lt2>
      <a:accent1>
        <a:srgbClr val="F37320"/>
      </a:accent1>
      <a:accent2>
        <a:srgbClr val="FFCB04"/>
      </a:accent2>
      <a:accent3>
        <a:srgbClr val="ED1C24"/>
      </a:accent3>
      <a:accent4>
        <a:srgbClr val="262625"/>
      </a:accent4>
      <a:accent5>
        <a:srgbClr val="58585B"/>
      </a:accent5>
      <a:accent6>
        <a:srgbClr val="09BBEE"/>
      </a:accent6>
      <a:hlink>
        <a:srgbClr val="0079C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hipe-deck" id="{828539B5-6F93-D442-849F-6FC9E302BADB}" vid="{A92F8F9F-8032-6E4B-B982-63B66E1A920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4D743-1079-764D-BA87-94747F6F3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4590</Words>
  <Characters>26163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Bacurnay</dc:creator>
  <cp:keywords/>
  <dc:description/>
  <cp:lastModifiedBy>Almira Anthony</cp:lastModifiedBy>
  <cp:revision>4</cp:revision>
  <dcterms:created xsi:type="dcterms:W3CDTF">2021-08-23T01:48:00Z</dcterms:created>
  <dcterms:modified xsi:type="dcterms:W3CDTF">2021-09-06T03:28:00Z</dcterms:modified>
</cp:coreProperties>
</file>